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648BD" w14:textId="77777777" w:rsidR="00F41A85" w:rsidRPr="00F41A85" w:rsidRDefault="00F41A85" w:rsidP="00F41A85">
      <w:pPr>
        <w:spacing w:after="120" w:line="240" w:lineRule="auto"/>
        <w:rPr>
          <w:rFonts w:ascii="Times New Roman" w:eastAsia="Times New Roman" w:hAnsi="Times New Roman" w:cs="Times New Roman"/>
        </w:rPr>
      </w:pPr>
      <w:r w:rsidRPr="00F41A85">
        <w:rPr>
          <w:rFonts w:ascii="Times New Roman" w:eastAsia="Times New Roman" w:hAnsi="Times New Roman" w:cs="Times New Roman"/>
          <w:b/>
          <w:bCs/>
        </w:rPr>
        <w:t>Entitate privată:</w:t>
      </w:r>
      <w:r w:rsidRPr="00F41A85">
        <w:rPr>
          <w:rFonts w:ascii="Times New Roman" w:eastAsia="Times New Roman" w:hAnsi="Times New Roman" w:cs="Times New Roman"/>
        </w:rPr>
        <w:t xml:space="preserve"> &lt;denumire IMM, adresă, CUI&gt;</w:t>
      </w:r>
      <w:r w:rsidRPr="00F41A85">
        <w:rPr>
          <w:rFonts w:ascii="Times New Roman" w:eastAsia="Times New Roman" w:hAnsi="Times New Roman" w:cs="Times New Roman"/>
        </w:rPr>
        <w:br/>
      </w:r>
      <w:r w:rsidRPr="00F41A85">
        <w:rPr>
          <w:rFonts w:ascii="Times New Roman" w:eastAsia="Times New Roman" w:hAnsi="Times New Roman" w:cs="Times New Roman"/>
          <w:b/>
          <w:bCs/>
        </w:rPr>
        <w:t>Anunț de selecție partener privat:</w:t>
      </w:r>
      <w:r w:rsidRPr="00F41A85">
        <w:rPr>
          <w:rFonts w:ascii="Times New Roman" w:eastAsia="Times New Roman" w:hAnsi="Times New Roman" w:cs="Times New Roman"/>
        </w:rPr>
        <w:t xml:space="preserve"> &lt;număr și dată&gt;</w:t>
      </w:r>
      <w:r w:rsidRPr="00F41A85">
        <w:rPr>
          <w:rFonts w:ascii="Times New Roman" w:eastAsia="Times New Roman" w:hAnsi="Times New Roman" w:cs="Times New Roman"/>
        </w:rPr>
        <w:br/>
      </w:r>
      <w:r w:rsidRPr="00F41A85">
        <w:rPr>
          <w:rFonts w:ascii="Times New Roman" w:eastAsia="Times New Roman" w:hAnsi="Times New Roman" w:cs="Times New Roman"/>
          <w:b/>
          <w:bCs/>
        </w:rPr>
        <w:t>Organizația de cercetare:</w:t>
      </w:r>
      <w:r w:rsidRPr="00F41A85">
        <w:rPr>
          <w:rFonts w:ascii="Times New Roman" w:eastAsia="Times New Roman" w:hAnsi="Times New Roman" w:cs="Times New Roman"/>
        </w:rPr>
        <w:t xml:space="preserve"> Institutul Național de Cercetare-Dezvoltare pentru Fizică Tehnică – IFT Iași (INCDFT-IFT Iași)</w:t>
      </w:r>
    </w:p>
    <w:p w14:paraId="4BF1492F" w14:textId="77777777" w:rsidR="00F41A85" w:rsidRPr="00F41A85" w:rsidRDefault="00F41A85" w:rsidP="00F41A85">
      <w:pPr>
        <w:spacing w:after="120" w:line="240" w:lineRule="auto"/>
        <w:rPr>
          <w:rFonts w:ascii="Times New Roman" w:eastAsia="Times New Roman" w:hAnsi="Times New Roman" w:cs="Times New Roman"/>
        </w:rPr>
      </w:pPr>
      <w:r w:rsidRPr="00F41A85">
        <w:rPr>
          <w:rFonts w:ascii="Times New Roman" w:eastAsia="Times New Roman" w:hAnsi="Times New Roman" w:cs="Times New Roman"/>
          <w:b/>
          <w:bCs/>
        </w:rPr>
        <w:t>Program:</w:t>
      </w:r>
      <w:r w:rsidRPr="00F41A85">
        <w:rPr>
          <w:rFonts w:ascii="Times New Roman" w:eastAsia="Times New Roman" w:hAnsi="Times New Roman" w:cs="Times New Roman"/>
        </w:rPr>
        <w:t xml:space="preserve"> Programul Creștere Inteligentă, Digitalizare și Instrumente Financiare (PoCIDIF) 2021–2027</w:t>
      </w:r>
    </w:p>
    <w:p w14:paraId="029177B4" w14:textId="6A2281BE" w:rsidR="00F41A85" w:rsidRPr="00F41A85" w:rsidRDefault="00F41A85" w:rsidP="00F41A85">
      <w:pPr>
        <w:spacing w:after="120" w:line="240" w:lineRule="auto"/>
        <w:rPr>
          <w:rFonts w:ascii="Times New Roman" w:eastAsia="Times New Roman" w:hAnsi="Times New Roman" w:cs="Times New Roman"/>
        </w:rPr>
      </w:pPr>
      <w:r w:rsidRPr="00F41A85">
        <w:rPr>
          <w:rFonts w:ascii="Times New Roman" w:eastAsia="Times New Roman" w:hAnsi="Times New Roman" w:cs="Times New Roman"/>
          <w:b/>
          <w:bCs/>
        </w:rPr>
        <w:t>Prioritate:</w:t>
      </w:r>
      <w:r w:rsidRPr="00F41A85">
        <w:rPr>
          <w:rFonts w:ascii="Times New Roman" w:eastAsia="Times New Roman" w:hAnsi="Times New Roman" w:cs="Times New Roman"/>
        </w:rPr>
        <w:t xml:space="preserve"> Prioritatea 1 </w:t>
      </w:r>
      <w:r w:rsidR="001B3B57">
        <w:rPr>
          <w:rFonts w:ascii="Times New Roman" w:eastAsia="Times New Roman" w:hAnsi="Times New Roman" w:cs="Times New Roman"/>
        </w:rPr>
        <w:t>-</w:t>
      </w:r>
      <w:r w:rsidRPr="00F41A85">
        <w:rPr>
          <w:rFonts w:ascii="Times New Roman" w:eastAsia="Times New Roman" w:hAnsi="Times New Roman" w:cs="Times New Roman"/>
        </w:rPr>
        <w:t xml:space="preserve"> Susținerea și promovarea unui sistem de cercetare, dezvoltare și inovare atractiv și competitiv în România</w:t>
      </w:r>
    </w:p>
    <w:p w14:paraId="21A9EFE3" w14:textId="2E00A5CA" w:rsidR="00F41A85" w:rsidRPr="00F41A85" w:rsidRDefault="00F41A85" w:rsidP="00F41A85">
      <w:pPr>
        <w:spacing w:after="120" w:line="240" w:lineRule="auto"/>
        <w:rPr>
          <w:rFonts w:ascii="Times New Roman" w:eastAsia="Times New Roman" w:hAnsi="Times New Roman" w:cs="Times New Roman"/>
        </w:rPr>
      </w:pPr>
      <w:r w:rsidRPr="00F41A85">
        <w:rPr>
          <w:rFonts w:ascii="Times New Roman" w:eastAsia="Times New Roman" w:hAnsi="Times New Roman" w:cs="Times New Roman"/>
          <w:b/>
          <w:bCs/>
        </w:rPr>
        <w:t>Obiectiv specific:</w:t>
      </w:r>
      <w:r w:rsidRPr="00F41A85">
        <w:rPr>
          <w:rFonts w:ascii="Times New Roman" w:eastAsia="Times New Roman" w:hAnsi="Times New Roman" w:cs="Times New Roman"/>
        </w:rPr>
        <w:t xml:space="preserve"> RSO1.1 </w:t>
      </w:r>
      <w:r w:rsidR="001B3B57">
        <w:rPr>
          <w:rFonts w:ascii="Times New Roman" w:eastAsia="Times New Roman" w:hAnsi="Times New Roman" w:cs="Times New Roman"/>
        </w:rPr>
        <w:t>-</w:t>
      </w:r>
      <w:r w:rsidRPr="00F41A85">
        <w:rPr>
          <w:rFonts w:ascii="Times New Roman" w:eastAsia="Times New Roman" w:hAnsi="Times New Roman" w:cs="Times New Roman"/>
        </w:rPr>
        <w:t xml:space="preserve"> Dezvoltarea și îmbunătățirea capacităților de cercetare și inovare și adoptarea tehnologiilor avansate</w:t>
      </w:r>
    </w:p>
    <w:p w14:paraId="0F64937D" w14:textId="0EF202D4" w:rsidR="00F41A85" w:rsidRPr="00F41A85" w:rsidRDefault="00F41A85" w:rsidP="00F41A85">
      <w:pPr>
        <w:spacing w:after="120" w:line="240" w:lineRule="auto"/>
        <w:rPr>
          <w:rFonts w:ascii="Times New Roman" w:eastAsia="Times New Roman" w:hAnsi="Times New Roman" w:cs="Times New Roman"/>
        </w:rPr>
      </w:pPr>
      <w:r w:rsidRPr="00F41A85">
        <w:rPr>
          <w:rFonts w:ascii="Times New Roman" w:eastAsia="Times New Roman" w:hAnsi="Times New Roman" w:cs="Times New Roman"/>
          <w:b/>
          <w:bCs/>
        </w:rPr>
        <w:t>Acțiune:</w:t>
      </w:r>
      <w:r w:rsidRPr="00F41A85">
        <w:rPr>
          <w:rFonts w:ascii="Times New Roman" w:eastAsia="Times New Roman" w:hAnsi="Times New Roman" w:cs="Times New Roman"/>
        </w:rPr>
        <w:t xml:space="preserve"> Acțiunea 1.1 </w:t>
      </w:r>
      <w:r w:rsidR="001B3B57">
        <w:rPr>
          <w:rFonts w:ascii="Times New Roman" w:eastAsia="Times New Roman" w:hAnsi="Times New Roman" w:cs="Times New Roman"/>
        </w:rPr>
        <w:t>-</w:t>
      </w:r>
      <w:r w:rsidRPr="00F41A85">
        <w:rPr>
          <w:rFonts w:ascii="Times New Roman" w:eastAsia="Times New Roman" w:hAnsi="Times New Roman" w:cs="Times New Roman"/>
        </w:rPr>
        <w:t xml:space="preserve"> Sprijin pentru proiecte de cercetare, dezvoltare și inovare cu transfer tehnologic în colaborare între organizații de cercetare și întreprinderi</w:t>
      </w:r>
    </w:p>
    <w:p w14:paraId="207AD97C" w14:textId="0DEAAE1D" w:rsidR="00F41A85" w:rsidRPr="00F41A85" w:rsidRDefault="00F41A85" w:rsidP="00F41A85">
      <w:pPr>
        <w:spacing w:after="120" w:line="240" w:lineRule="auto"/>
        <w:rPr>
          <w:rFonts w:ascii="Times New Roman" w:eastAsia="Times New Roman" w:hAnsi="Times New Roman" w:cs="Times New Roman"/>
        </w:rPr>
      </w:pPr>
      <w:r w:rsidRPr="00F41A85">
        <w:rPr>
          <w:rFonts w:ascii="Times New Roman" w:eastAsia="Times New Roman" w:hAnsi="Times New Roman" w:cs="Times New Roman"/>
          <w:b/>
          <w:bCs/>
        </w:rPr>
        <w:t>Măsură:</w:t>
      </w:r>
      <w:r w:rsidRPr="00F41A85">
        <w:rPr>
          <w:rFonts w:ascii="Times New Roman" w:eastAsia="Times New Roman" w:hAnsi="Times New Roman" w:cs="Times New Roman"/>
        </w:rPr>
        <w:t xml:space="preserve"> Măsura 1.1.2 </w:t>
      </w:r>
      <w:r w:rsidR="001B3B57">
        <w:rPr>
          <w:rFonts w:ascii="Times New Roman" w:eastAsia="Times New Roman" w:hAnsi="Times New Roman" w:cs="Times New Roman"/>
        </w:rPr>
        <w:t>-</w:t>
      </w:r>
      <w:r w:rsidRPr="00F41A85">
        <w:rPr>
          <w:rFonts w:ascii="Times New Roman" w:eastAsia="Times New Roman" w:hAnsi="Times New Roman" w:cs="Times New Roman"/>
        </w:rPr>
        <w:t xml:space="preserve"> Creșterea gradului de colaborare public</w:t>
      </w:r>
      <w:r w:rsidR="001B3B57">
        <w:rPr>
          <w:rFonts w:ascii="Times New Roman" w:eastAsia="Times New Roman" w:hAnsi="Times New Roman" w:cs="Times New Roman"/>
        </w:rPr>
        <w:t>-</w:t>
      </w:r>
      <w:r w:rsidRPr="00F41A85">
        <w:rPr>
          <w:rFonts w:ascii="Times New Roman" w:eastAsia="Times New Roman" w:hAnsi="Times New Roman" w:cs="Times New Roman"/>
        </w:rPr>
        <w:t>privat (OC și IMM)</w:t>
      </w:r>
    </w:p>
    <w:p w14:paraId="23F630EE" w14:textId="77777777" w:rsidR="00F41A85" w:rsidRPr="00F41A85" w:rsidRDefault="00F41A85" w:rsidP="00F41A85">
      <w:pPr>
        <w:spacing w:after="120" w:line="240" w:lineRule="auto"/>
        <w:rPr>
          <w:rFonts w:ascii="Times New Roman" w:eastAsia="Times New Roman" w:hAnsi="Times New Roman" w:cs="Times New Roman"/>
        </w:rPr>
      </w:pPr>
      <w:r w:rsidRPr="00F41A85">
        <w:rPr>
          <w:rFonts w:ascii="Times New Roman" w:eastAsia="Times New Roman" w:hAnsi="Times New Roman" w:cs="Times New Roman"/>
          <w:b/>
          <w:bCs/>
        </w:rPr>
        <w:t>Apel de proiecte/Ghid al solicitantului:</w:t>
      </w:r>
      <w:r w:rsidRPr="00F41A85">
        <w:rPr>
          <w:rFonts w:ascii="Times New Roman" w:eastAsia="Times New Roman" w:hAnsi="Times New Roman" w:cs="Times New Roman"/>
        </w:rPr>
        <w:t xml:space="preserve"> Sprijin pentru proiecte tehnologice inovative din regiunile mai puțin dezvoltate (LDR), Apel 2, cod </w:t>
      </w:r>
      <w:r w:rsidRPr="00F41A85">
        <w:rPr>
          <w:rFonts w:ascii="Times New Roman" w:eastAsia="Times New Roman" w:hAnsi="Times New Roman" w:cs="Times New Roman"/>
          <w:b/>
          <w:bCs/>
        </w:rPr>
        <w:t>PCIDIF/947/PCIDIF_P1/OP1/RSO1.1/PCIDIF_A1</w:t>
      </w:r>
      <w:r w:rsidRPr="00F41A85">
        <w:rPr>
          <w:rFonts w:ascii="Times New Roman" w:eastAsia="Times New Roman" w:hAnsi="Times New Roman" w:cs="Times New Roman"/>
        </w:rPr>
        <w:t>, aferent Ghidului Solicitantului „Sprijin pentru Proiecte Tehnologice Inovative”.</w:t>
      </w:r>
    </w:p>
    <w:p w14:paraId="15796471" w14:textId="77777777" w:rsidR="00606589" w:rsidRDefault="00606589">
      <w:pPr>
        <w:spacing w:after="120" w:line="240" w:lineRule="auto"/>
        <w:rPr>
          <w:rFonts w:ascii="Times New Roman" w:eastAsia="Times New Roman" w:hAnsi="Times New Roman" w:cs="Times New Roman"/>
        </w:rPr>
      </w:pPr>
    </w:p>
    <w:p w14:paraId="6D0F0F66" w14:textId="77777777" w:rsidR="00606589" w:rsidRDefault="00000000">
      <w:pPr>
        <w:spacing w:after="120" w:line="240" w:lineRule="auto"/>
        <w:jc w:val="center"/>
        <w:rPr>
          <w:rFonts w:ascii="Times New Roman" w:eastAsia="Times New Roman" w:hAnsi="Times New Roman" w:cs="Times New Roman"/>
          <w:b/>
        </w:rPr>
      </w:pPr>
      <w:r>
        <w:rPr>
          <w:rFonts w:ascii="Times New Roman" w:eastAsia="Times New Roman" w:hAnsi="Times New Roman" w:cs="Times New Roman"/>
          <w:b/>
        </w:rPr>
        <w:t>DECLARAȚIE UNICĂ</w:t>
      </w:r>
    </w:p>
    <w:p w14:paraId="75CEBFC7" w14:textId="77777777" w:rsidR="00606589" w:rsidRDefault="00606589">
      <w:pPr>
        <w:spacing w:after="120" w:line="240" w:lineRule="auto"/>
        <w:jc w:val="center"/>
        <w:rPr>
          <w:rFonts w:ascii="Times New Roman" w:eastAsia="Times New Roman" w:hAnsi="Times New Roman" w:cs="Times New Roman"/>
          <w:b/>
        </w:rPr>
      </w:pPr>
    </w:p>
    <w:p w14:paraId="17A01BB9" w14:textId="3E6329F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Subsemnatul/subsemnata &lt;</w:t>
      </w:r>
      <w:r>
        <w:rPr>
          <w:rFonts w:ascii="Times New Roman" w:eastAsia="Times New Roman" w:hAnsi="Times New Roman" w:cs="Times New Roman"/>
          <w:i/>
          <w:shd w:val="clear" w:color="auto" w:fill="B2B2B2"/>
        </w:rPr>
        <w:t>nume</w:t>
      </w:r>
      <w:r>
        <w:rPr>
          <w:rFonts w:ascii="Times New Roman" w:eastAsia="Times New Roman" w:hAnsi="Times New Roman" w:cs="Times New Roman"/>
          <w:i/>
        </w:rPr>
        <w:t>&gt;, &lt;</w:t>
      </w:r>
      <w:r>
        <w:rPr>
          <w:rFonts w:ascii="Times New Roman" w:eastAsia="Times New Roman" w:hAnsi="Times New Roman" w:cs="Times New Roman"/>
          <w:i/>
          <w:shd w:val="clear" w:color="auto" w:fill="B2B2B2"/>
        </w:rPr>
        <w:t>prenume</w:t>
      </w:r>
      <w:r>
        <w:rPr>
          <w:rFonts w:ascii="Times New Roman" w:eastAsia="Times New Roman" w:hAnsi="Times New Roman" w:cs="Times New Roman"/>
          <w:i/>
        </w:rPr>
        <w:t>&gt;</w:t>
      </w:r>
      <w:r>
        <w:rPr>
          <w:rFonts w:ascii="Times New Roman" w:eastAsia="Times New Roman" w:hAnsi="Times New Roman" w:cs="Times New Roman"/>
        </w:rPr>
        <w:t>, în calitate de &lt;</w:t>
      </w:r>
      <w:r>
        <w:rPr>
          <w:rFonts w:ascii="Times New Roman" w:eastAsia="Times New Roman" w:hAnsi="Times New Roman" w:cs="Times New Roman"/>
          <w:shd w:val="clear" w:color="auto" w:fill="B2B2B2"/>
        </w:rPr>
        <w:t>reprezentant/imputernicit</w:t>
      </w:r>
      <w:r>
        <w:rPr>
          <w:rFonts w:ascii="Times New Roman" w:eastAsia="Times New Roman" w:hAnsi="Times New Roman" w:cs="Times New Roman"/>
        </w:rPr>
        <w:t>&gt; al &lt;</w:t>
      </w:r>
      <w:r>
        <w:rPr>
          <w:rFonts w:ascii="Times New Roman" w:eastAsia="Times New Roman" w:hAnsi="Times New Roman" w:cs="Times New Roman"/>
          <w:shd w:val="clear" w:color="auto" w:fill="B2B2B2"/>
        </w:rPr>
        <w:t>entitate</w:t>
      </w:r>
      <w:r>
        <w:rPr>
          <w:rFonts w:ascii="Times New Roman" w:eastAsia="Times New Roman" w:hAnsi="Times New Roman" w:cs="Times New Roman"/>
        </w:rPr>
        <w:t>&gt; în calitate de &lt;</w:t>
      </w:r>
      <w:r>
        <w:rPr>
          <w:rFonts w:ascii="Times New Roman" w:eastAsia="Times New Roman" w:hAnsi="Times New Roman" w:cs="Times New Roman"/>
          <w:shd w:val="clear" w:color="auto" w:fill="B2B2B2"/>
        </w:rPr>
        <w:t>aplicant</w:t>
      </w:r>
      <w:r>
        <w:rPr>
          <w:rFonts w:ascii="Times New Roman" w:eastAsia="Times New Roman" w:hAnsi="Times New Roman" w:cs="Times New Roman"/>
        </w:rPr>
        <w:t>&gt;</w:t>
      </w:r>
      <w:r>
        <w:rPr>
          <w:rFonts w:ascii="Times New Roman" w:eastAsia="Times New Roman" w:hAnsi="Times New Roman" w:cs="Times New Roman"/>
          <w:i/>
        </w:rPr>
        <w:t xml:space="preserve"> la procesul de selecție al partenerilor privați în vederea depunerii și implementării unui proiect în parteneriat cu </w:t>
      </w:r>
      <w:r>
        <w:rPr>
          <w:rFonts w:ascii="Times New Roman" w:eastAsia="Times New Roman" w:hAnsi="Times New Roman" w:cs="Times New Roman"/>
          <w:shd w:val="clear" w:color="auto" w:fill="B2B2B2"/>
        </w:rPr>
        <w:t>Organizația de cercetare</w:t>
      </w:r>
      <w:r>
        <w:rPr>
          <w:rFonts w:ascii="Times New Roman" w:eastAsia="Times New Roman" w:hAnsi="Times New Roman" w:cs="Times New Roman"/>
          <w:i/>
        </w:rPr>
        <w:t>,</w:t>
      </w:r>
      <w:r>
        <w:rPr>
          <w:rFonts w:ascii="Times New Roman" w:eastAsia="Times New Roman" w:hAnsi="Times New Roman" w:cs="Times New Roman"/>
        </w:rPr>
        <w:t xml:space="preserve"> cunoscând prevederile legale privind falsul în declarații și falsul intelectual, declar următoarele:</w:t>
      </w:r>
    </w:p>
    <w:p w14:paraId="7454475E" w14:textId="77777777" w:rsidR="00606589" w:rsidRDefault="00606589">
      <w:pPr>
        <w:pBdr>
          <w:top w:val="nil"/>
          <w:left w:val="nil"/>
          <w:bottom w:val="nil"/>
          <w:right w:val="nil"/>
          <w:between w:val="nil"/>
        </w:pBdr>
        <w:spacing w:after="120" w:line="240" w:lineRule="auto"/>
        <w:ind w:left="720" w:hanging="360"/>
        <w:jc w:val="both"/>
        <w:rPr>
          <w:rFonts w:ascii="Times New Roman" w:eastAsia="Times New Roman" w:hAnsi="Times New Roman" w:cs="Times New Roman"/>
          <w:color w:val="000000"/>
        </w:rPr>
      </w:pPr>
    </w:p>
    <w:p w14:paraId="6042E612" w14:textId="77777777" w:rsidR="00606589" w:rsidRDefault="00000000">
      <w:pPr>
        <w:tabs>
          <w:tab w:val="left" w:pos="567"/>
        </w:tabs>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55B10CAD" wp14:editId="04403A4B">
                <wp:extent cx="203200" cy="141605"/>
                <wp:effectExtent l="0" t="0" r="0" b="0"/>
                <wp:docPr id="70" name="Rectangle 70"/>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6740B8FE"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55B10CAD" id="Rectangle 70" o:spid="_x0000_s1026"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K4lEwIAACQEAAAOAAAAZHJzL2Uyb0RvYy54bWysU9uO0zAQfUfiHyy/01zY0G7VdIW2FCGt&#10;oNLCB7iO3VjyDY/bpH/P2CnbAg9IiDw4M5nJmTMzx6uH0WhyEgGUsy2tZiUlwnLXKXto6bev2zcL&#10;SiAy2zHtrGjpWQB9WL9+tRr8UtSud7oTgSCIheXgW9rH6JdFAbwXhsHMeWExKF0wLKIbDkUX2IDo&#10;Rhd1Wb4rBhc6HxwXAPh1MwXpOuNLKXj8IiWISHRLkVvMZ8jnPp3FesWWh8B8r/iFBvsHFoYpi0Vf&#10;oDYsMnIM6g8oo3hw4GSccWcKJ6XiIveA3VTlb90898yL3AsOB/zLmOD/wfLPp2e/CziGwcMS0Exd&#10;jDKY9EZ+ZGxpUzflvMHxnVv6dl41zd1iGpwYI+GYUN2XTYlxjglVvUAvxYsrkA8QPwpnSDJaGnAv&#10;eVzs9ARxSv2Zkupat1Va591oS4YEOs/4DCUiNYtYyviupWAPGQecVl36J/0N4bB/1IGcGC693jb1&#10;Ynuh80taKrhh0E95OTR1ZVRETWplWroo0zN97gXrPtiOxLNHIVuUM03UwFCiBYofjcw4MqX/nofD&#10;0RZndB17suK4HxEkmXvXnXeBgOdbhUyfGMQdCyjOCsuiYLHg9yMLSEJ/sqiI++qublDht064dfa3&#10;DrO8d3gPeAyUTM5jzPdimv/7Y3RS5dVcyVzoohTzci/XJmn91s9Z18u9/gEAAP//AwBQSwMEFAAG&#10;AAgAAAAhANGpWSjaAAAAAwEAAA8AAABkcnMvZG93bnJldi54bWxMj0FLw0AQhe+C/2EZwYu0G7do&#10;JWZTtCCeCjaKeNxmxyQ0Oxt3t2n67x296OXB4w3vfVOsJteLEUPsPGm4nmcgkGpvO2o0vL0+ze5A&#10;xGTImt4TajhhhFV5flaY3PojbXGsUiO4hGJuNLQpDbmUsW7RmTj3AxJnnz44k9iGRtpgjlzueqmy&#10;7FY60xEvtGbAdYv1vjo4DTdowvOpWuPy6stvHvcb9fEyvmt9eTE93INIOKW/Y/jBZ3QomWnnD2Sj&#10;6DXwI+lXOVsodjsNSi1AloX8z15+AwAA//8DAFBLAQItABQABgAIAAAAIQC2gziS/gAAAOEBAAAT&#10;AAAAAAAAAAAAAAAAAAAAAABbQ29udGVudF9UeXBlc10ueG1sUEsBAi0AFAAGAAgAAAAhADj9If/W&#10;AAAAlAEAAAsAAAAAAAAAAAAAAAAALwEAAF9yZWxzLy5yZWxzUEsBAi0AFAAGAAgAAAAhAFt0riUT&#10;AgAAJAQAAA4AAAAAAAAAAAAAAAAALgIAAGRycy9lMm9Eb2MueG1sUEsBAi0AFAAGAAgAAAAhANGp&#10;WSjaAAAAAwEAAA8AAAAAAAAAAAAAAAAAbQQAAGRycy9kb3ducmV2LnhtbFBLBQYAAAAABAAEAPMA&#10;AAB0BQAAAAA=&#10;" filled="f" strokecolor="#2f528f" strokeweight="1pt">
                <v:stroke startarrowwidth="narrow" startarrowlength="short" endarrowwidth="narrow" endarrowlength="short"/>
                <v:textbox inset="2.53958mm,2.53958mm,2.53958mm,2.53958mm">
                  <w:txbxContent>
                    <w:p w14:paraId="6740B8FE"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ab/>
        <w:t>IMM își desfășoară activitatea în România</w:t>
      </w:r>
    </w:p>
    <w:p w14:paraId="01812360"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2F0902E0" wp14:editId="07C004A0">
                <wp:extent cx="203200" cy="141605"/>
                <wp:effectExtent l="0" t="0" r="0" b="0"/>
                <wp:docPr id="68" name="Rectangle 68"/>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2F02AC8B"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2F0902E0" id="Rectangle 68" o:spid="_x0000_s1027"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nf+FwIAACsEAAAOAAAAZHJzL2Uyb0RvYy54bWysU9uO0zAQfUfiHyy/01zY0G7VdIW2FCGt&#10;oNLCB7iO3VjyDY/bpH/P2CnbAg9IiDw4Hs/4zJmZ49XDaDQ5iQDK2ZZWs5ISYbnrlD209NvX7ZsF&#10;JRCZ7Zh2VrT0LIA+rF+/Wg1+KWrXO92JQBDEwnLwLe1j9MuiAN4Lw2DmvLDolC4YFtEMh6ILbEB0&#10;o4u6LN8VgwudD44LADzdTE66zvhSCh6/SAkiEt1S5BbzGvK6T2uxXrHlITDfK36hwf6BhWHKYtIX&#10;qA2LjByD+gPKKB4cOBln3JnCSam4yDVgNVX5WzXPPfMi14LNAf/SJvh/sPzz6dnvArZh8LAE3KYq&#10;RhlM+iM/Mra0qZty3mD7zi19O6+a5m4xNU6MkXAMqO7LpkQ/x4CqXqCV/MUVyAeIH4UzJG1aGnAu&#10;uV3s9ARxCv0ZkvJat1Va59loS4YEOs/4DCUiNYuYyviupWAPGQecVl26k25DOOwfdSAnhkOvt029&#10;2F7o/BKWEm4Y9FNcdk1VGRVRk1qZli7K9E3HvWDdB9uRePYoZItypokaGEq0QPHjJjOOTOm/x2Fz&#10;tMUeXduednHcj0RhYVXCSid71513gYDnW4WEnxjEHQuo0Qqzo24x7/cjC8hFf7IojPvqrm5Q6LdG&#10;uDX2twazvHf4HHgMlEzGY8zPYxrD+2N0UuUJXclcWKMi84wvrydJ/tbOUdc3vv4BAAD//wMAUEsD&#10;BBQABgAIAAAAIQDRqVko2gAAAAMBAAAPAAAAZHJzL2Rvd25yZXYueG1sTI9BS8NAEIXvgv9hGcGL&#10;tBu3aCVmU7Qgngo2injcZsckNDsbd7dp+u8dvejlweMN731TrCbXixFD7DxpuJ5nIJBqbztqNLy9&#10;Ps3uQMRkyJreE2o4YYRVeX5WmNz6I21xrFIjuIRibjS0KQ25lLFu0Zk49wMSZ58+OJPYhkbaYI5c&#10;7nqpsuxWOtMRL7RmwHWL9b46OA03aMLzqVrj8urLbx73G/XxMr5rfXkxPdyDSDilv2P4wWd0KJlp&#10;5w9ko+g18CPpVzlbKHY7DUotQJaF/M9efgMAAP//AwBQSwECLQAUAAYACAAAACEAtoM4kv4AAADh&#10;AQAAEwAAAAAAAAAAAAAAAAAAAAAAW0NvbnRlbnRfVHlwZXNdLnhtbFBLAQItABQABgAIAAAAIQA4&#10;/SH/1gAAAJQBAAALAAAAAAAAAAAAAAAAAC8BAABfcmVscy8ucmVsc1BLAQItABQABgAIAAAAIQAk&#10;cnf+FwIAACsEAAAOAAAAAAAAAAAAAAAAAC4CAABkcnMvZTJvRG9jLnhtbFBLAQItABQABgAIAAAA&#10;IQDRqVko2gAAAAMBAAAPAAAAAAAAAAAAAAAAAHEEAABkcnMvZG93bnJldi54bWxQSwUGAAAAAAQA&#10;BADzAAAAeAUAAAAA&#10;" filled="f" strokecolor="#2f528f" strokeweight="1pt">
                <v:stroke startarrowwidth="narrow" startarrowlength="short" endarrowwidth="narrow" endarrowlength="short"/>
                <v:textbox inset="2.53958mm,2.53958mm,2.53958mm,2.53958mm">
                  <w:txbxContent>
                    <w:p w14:paraId="2F02AC8B"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IMM completează Declarația unică după formatul anexă la metodologia de selecție, respectiv secțiunile care se aplică prezentei metodologii: </w:t>
      </w:r>
    </w:p>
    <w:p w14:paraId="5236BD64"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A. Respectă cerințele specifice de eligibilitate aplicabile solicitantului</w:t>
      </w:r>
    </w:p>
    <w:p w14:paraId="190C82EB"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A1. Partenerul solicitant de finanțare </w:t>
      </w:r>
    </w:p>
    <w:p w14:paraId="10072B4B"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6C7E18E8" wp14:editId="3C8E719F">
                <wp:extent cx="203200" cy="141605"/>
                <wp:effectExtent l="0" t="0" r="0" b="0"/>
                <wp:docPr id="73" name="Rectangle 73"/>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28650346"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6C7E18E8" id="Rectangle 73" o:spid="_x0000_s1028"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oK1FwIAACsEAAAOAAAAZHJzL2Uyb0RvYy54bWysU9uO0zAQfUfiHyy/01zY0G7VdIW2FCGt&#10;oNLCB7iO3VjyDY/bpH/P2CnbAg9IiDw4Hs/4zJmZ49XDaDQ5iQDK2ZZWs5ISYbnrlD209NvX7ZsF&#10;JRCZ7Zh2VrT0LIA+rF+/Wg1+KWrXO92JQBDEwnLwLe1j9MuiAN4Lw2DmvLDolC4YFtEMh6ILbEB0&#10;o4u6LN8VgwudD44LADzdTE66zvhSCh6/SAkiEt1S5BbzGvK6T2uxXrHlITDfK36hwf6BhWHKYtIX&#10;qA2LjByD+gPKKB4cOBln3JnCSam4yDVgNVX5WzXPPfMi14LNAf/SJvh/sPzz6dnvArZh8LAE3KYq&#10;RhlM+iM/Mra0qZty3mD7zi19O6+a5m4xNU6MkXAMqO7LpkQ/x4CqXqCV/MUVyAeIH4UzJG1aGnAu&#10;uV3s9ARxCv0ZkvJat1Va59loS4YEOs/4DCUiNYuYyviupWAPGQecVl26k25DOOwfdSAnhkOvt029&#10;2F7o/BKWEm4Y9FNcdk1VGRVRk1qZli7K9E3HvWDdB9uRePYoZItypokaGEq0QPHjJjOOTOm/x2Fz&#10;tMUeXduednHcj0RhYXXCSid71513gYDnW4WEnxjEHQuo0Qqzo24x7/cjC8hFf7IojPvqrm5Q6LdG&#10;uDX2twazvHf4HHgMlEzGY8zPYxrD+2N0UuUJXclcWKMi84wvrydJ/tbOUdc3vv4BAAD//wMAUEsD&#10;BBQABgAIAAAAIQDRqVko2gAAAAMBAAAPAAAAZHJzL2Rvd25yZXYueG1sTI9BS8NAEIXvgv9hGcGL&#10;tBu3aCVmU7Qgngo2injcZsckNDsbd7dp+u8dvejlweMN731TrCbXixFD7DxpuJ5nIJBqbztqNLy9&#10;Ps3uQMRkyJreE2o4YYRVeX5WmNz6I21xrFIjuIRibjS0KQ25lLFu0Zk49wMSZ58+OJPYhkbaYI5c&#10;7nqpsuxWOtMRL7RmwHWL9b46OA03aMLzqVrj8urLbx73G/XxMr5rfXkxPdyDSDilv2P4wWd0KJlp&#10;5w9ko+g18CPpVzlbKHY7DUotQJaF/M9efgMAAP//AwBQSwECLQAUAAYACAAAACEAtoM4kv4AAADh&#10;AQAAEwAAAAAAAAAAAAAAAAAAAAAAW0NvbnRlbnRfVHlwZXNdLnhtbFBLAQItABQABgAIAAAAIQA4&#10;/SH/1gAAAJQBAAALAAAAAAAAAAAAAAAAAC8BAABfcmVscy8ucmVsc1BLAQItABQABgAIAAAAIQD9&#10;yoK1FwIAACsEAAAOAAAAAAAAAAAAAAAAAC4CAABkcnMvZTJvRG9jLnhtbFBLAQItABQABgAIAAAA&#10;IQDRqVko2gAAAAMBAAAPAAAAAAAAAAAAAAAAAHEEAABkcnMvZG93bnJldi54bWxQSwUGAAAAAAQA&#10;BADzAAAAeAUAAAAA&#10;" filled="f" strokecolor="#2f528f" strokeweight="1pt">
                <v:stroke startarrowwidth="narrow" startarrowlength="short" endarrowwidth="narrow" endarrowlength="short"/>
                <v:textbox inset="2.53958mm,2.53958mm,2.53958mm,2.53958mm">
                  <w:txbxContent>
                    <w:p w14:paraId="28650346"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Se încadrează în categoria microîntreprinderilor, întreprinderilor mici sau a întreprinderilor mijlocii, conform prevederilor Recomandării Comisiei privind definirea microîntreprinderilor și a întreprinderilor mici și mijlocii, în anexa I a Regulamentului nr. 651/2014, cu modificările și completările ulterioare, după cum urmează:</w:t>
      </w:r>
    </w:p>
    <w:p w14:paraId="7E149F61" w14:textId="77777777" w:rsidR="00606589" w:rsidRDefault="00000000">
      <w:pPr>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Microîntreprindere - este definită ca fiind o întreprindere care are mai puţin de 10 angajaţi și a cărei cifră de afaceri anuală și/sau al cărei bilanţ anual total nu depășește 2 milioane EUR.</w:t>
      </w:r>
    </w:p>
    <w:p w14:paraId="783342D9" w14:textId="77777777" w:rsidR="00606589" w:rsidRDefault="00000000">
      <w:pPr>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Întreprindere mică - este definită ca fiind o întreprindere care are mai puţin de 50 de angajaţi și a cărei cifră de afaceri anuală și/sau al cărei bilanţ anual total nu depășește 10 milioane EUR.</w:t>
      </w:r>
    </w:p>
    <w:p w14:paraId="61986D59" w14:textId="77777777" w:rsidR="00606589" w:rsidRDefault="00000000">
      <w:pPr>
        <w:numPr>
          <w:ilvl w:val="0"/>
          <w:numId w:val="1"/>
        </w:numPr>
        <w:pBdr>
          <w:top w:val="nil"/>
          <w:left w:val="nil"/>
          <w:bottom w:val="nil"/>
          <w:right w:val="nil"/>
          <w:between w:val="nil"/>
        </w:pBdr>
        <w:spacing w:after="12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Întreprindere mijlocie -  este definită ca fiind o întreprindere  care au mai puţin de 250 de angajaţi și a căror cifră de afaceri anuală nu depășește 50 de milioane EUR și/sau al căror bilanţ anual total nu depășește 43 de milioane EUR.</w:t>
      </w:r>
    </w:p>
    <w:p w14:paraId="2FA7EC8A"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3FA9A59F" wp14:editId="6A439BD3">
                <wp:extent cx="203200" cy="141605"/>
                <wp:effectExtent l="0" t="0" r="0" b="0"/>
                <wp:docPr id="72" name="Rectangle 72"/>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700DC9BA"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3FA9A59F" id="Rectangle 72" o:spid="_x0000_s1029"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wE6GAIAACsEAAAOAAAAZHJzL2Uyb0RvYy54bWysU9uO0zAQfUfiHyy/01x2w3arpiu0pQhp&#10;xVZa+ADXsRtLvuFxm/TvGTtlW+ABCZEHx+MZnzkzc7x8GI0mRxFAOdvSalZSIix3nbL7ln77unk3&#10;pwQisx3TzoqWngTQh9XbN8vBL0Tteqc7EQiCWFgMvqV9jH5RFMB7YRjMnBcWndIFwyKaYV90gQ2I&#10;bnRRl+X7YnCh88FxAYCn68lJVxlfSsHjs5QgItEtRW4xryGvu7QWqyVb7APzveJnGuwfWBimLCZ9&#10;hVqzyMghqD+gjOLBgZNxxp0pnJSKi1wDVlOVv1Xz0jMvci3YHPCvbYL/B8u/HF/8NmAbBg8LwG2q&#10;YpTBpD/yI2NLm7op7xps36mlN3dV09zOp8aJMRKOAdV92ZTo5xhQ1XO0kr+4APkA8ZNwhqRNSwPO&#10;JbeLHZ8gTqE/Q1Je6zZK6zwbbcmQQO8yPkOJSM0ipjK+aynYfcYBp1WX7qTbEPa7Rx3IkeHQ601T&#10;zzdnOr+EpYRrBv0Ul11TVUZF1KRWpqXzMn3TcS9Y99F2JJ48CtminGmiBoYSLVD8uMmMI1P673HY&#10;HG2xR5e2p10cdyNRWNhNwkonO9edtoGA5xuFhJ8YxC0LqNEKs6NuMe/3AwvIRX+2KIz76rZuUOjX&#10;Rrg2dtcGs7x3+Bx4DJRMxmPMz2Maw4dDdFLlCV3InFmjIvOMz68nSf7azlGXN776AQAA//8DAFBL&#10;AwQUAAYACAAAACEA0alZKNoAAAADAQAADwAAAGRycy9kb3ducmV2LnhtbEyPQUvDQBCF74L/YRnB&#10;i7Qbt2glZlO0IJ4KNop43GbHJDQ7G3e3afrvHb3o5cHjDe99U6wm14sRQ+w8abieZyCQam87ajS8&#10;vT7N7kDEZMia3hNqOGGEVXl+Vpjc+iNtcaxSI7iEYm40tCkNuZSxbtGZOPcDEmefPjiT2IZG2mCO&#10;XO56qbLsVjrTES+0ZsB1i/W+OjgNN2jC86la4/Lqy28e9xv18TK+a315MT3cg0g4pb9j+MFndCiZ&#10;aecPZKPoNfAj6Vc5Wyh2Ow1KLUCWhfzPXn4DAAD//wMAUEsBAi0AFAAGAAgAAAAhALaDOJL+AAAA&#10;4QEAABMAAAAAAAAAAAAAAAAAAAAAAFtDb250ZW50X1R5cGVzXS54bWxQSwECLQAUAAYACAAAACEA&#10;OP0h/9YAAACUAQAACwAAAAAAAAAAAAAAAAAvAQAAX3JlbHMvLnJlbHNQSwECLQAUAAYACAAAACEA&#10;dV8BOhgCAAArBAAADgAAAAAAAAAAAAAAAAAuAgAAZHJzL2Uyb0RvYy54bWxQSwECLQAUAAYACAAA&#10;ACEA0alZKNoAAAADAQAADwAAAAAAAAAAAAAAAAByBAAAZHJzL2Rvd25yZXYueG1sUEsFBgAAAAAE&#10;AAQA8wAAAHkFAAAAAA==&#10;" filled="f" strokecolor="#2f528f" strokeweight="1pt">
                <v:stroke startarrowwidth="narrow" startarrowlength="short" endarrowwidth="narrow" endarrowlength="short"/>
                <v:textbox inset="2.53958mm,2.53958mm,2.53958mm,2.53958mm">
                  <w:txbxContent>
                    <w:p w14:paraId="700DC9BA"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Nu are obligații de plată nete neachitate în termen, către bugetul de stat și respectiv bugetul local pentru sediul social și toate punctele de lucru, în ultimele 12 luni și nu are fapte înscrise în cazierul fiscal legate de cauze referitoare la obținerea și utilizarea fondurilor europene și/sau a fondurilor publice naționale.</w:t>
      </w:r>
    </w:p>
    <w:p w14:paraId="582A319D"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3EBDF067" wp14:editId="17BC77D6">
                <wp:extent cx="203200" cy="141605"/>
                <wp:effectExtent l="0" t="0" r="0" b="0"/>
                <wp:docPr id="75" name="Rectangle 75"/>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2A04A9B7"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3EBDF067" id="Rectangle 75" o:spid="_x0000_s1030"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2kiGAIAACsEAAAOAAAAZHJzL2Uyb0RvYy54bWysU9uO0zAQfUfiHyy/01xo2G7VdIW2FCGt&#10;oNLCB0wdu7HkG7bbpH/P2CnbAg9IiDw4Hs/4zJmZ49XDqBU5cR+kNS2tZiUl3DDbSXNo6bev2zcL&#10;SkIE04Gyhrf0zAN9WL9+tRrckte2t6rjniCICcvBtbSP0S2LIrCeawgz67hBp7BeQ0TTH4rOw4Do&#10;WhV1Wb4rBus75y3jIeDpZnLSdcYXgrP4RYjAI1EtRW4xrz6v+7QW6xUsDx5cL9mFBvwDCw3SYNIX&#10;qA1EIEcv/4DSknkbrIgzZnVhhZCM5xqwmqr8rZrnHhzPtWBzgntpU/h/sOzz6dntPLZhcGEZcJuq&#10;GIXX6Y/8yNjSpm7Kuwbbd27p27uqaeaLqXF8jIRhQHVfNiX6GQZU9QKt5C+uQM6H+JFbTdKmpR7n&#10;ktsFp6cQp9CfISmvsVupVJ6NMmRIoHcZH1AiQkHEVNp1LQ3mkHGCVbJLd9Lt4A/7R+XJCXDo9bap&#10;F9sLnV/CUsINhH6Ky66pKi0jalJJ3dJFmb7puOfQfTAdiWeHQjYoZ5qoBU2J4ih+3GTGEaT6exw2&#10;Rxns0bXtaRfH/UgkFjZPWOlkb7vzzpPg2FYi4ScIcQceNVphdtQt5v1+BI9c1CeDwriv5nWDQr81&#10;/K2xvzXAsN7ic2DRUzIZjzE/j2kM74/RCpkndCVzYY2KzDO+vJ4k+Vs7R13f+PoHAAAA//8DAFBL&#10;AwQUAAYACAAAACEA0alZKNoAAAADAQAADwAAAGRycy9kb3ducmV2LnhtbEyPQUvDQBCF74L/YRnB&#10;i7Qbt2glZlO0IJ4KNop43GbHJDQ7G3e3afrvHb3o5cHjDe99U6wm14sRQ+w8abieZyCQam87ajS8&#10;vT7N7kDEZMia3hNqOGGEVXl+Vpjc+iNtcaxSI7iEYm40tCkNuZSxbtGZOPcDEmefPjiT2IZG2mCO&#10;XO56qbLsVjrTES+0ZsB1i/W+OjgNN2jC86la4/Lqy28e9xv18TK+a315MT3cg0g4pb9j+MFndCiZ&#10;aecPZKPoNfAj6Vc5Wyh2Ow1KLUCWhfzPXn4DAAD//wMAUEsBAi0AFAAGAAgAAAAhALaDOJL+AAAA&#10;4QEAABMAAAAAAAAAAAAAAAAAAAAAAFtDb250ZW50X1R5cGVzXS54bWxQSwECLQAUAAYACAAAACEA&#10;OP0h/9YAAACUAQAACwAAAAAAAAAAAAAAAAAvAQAAX3JlbHMvLnJlbHNQSwECLQAUAAYACAAAACEA&#10;T7tpIhgCAAArBAAADgAAAAAAAAAAAAAAAAAuAgAAZHJzL2Uyb0RvYy54bWxQSwECLQAUAAYACAAA&#10;ACEA0alZKNoAAAADAQAADwAAAAAAAAAAAAAAAAByBAAAZHJzL2Rvd25yZXYueG1sUEsFBgAAAAAE&#10;AAQA8wAAAHkFAAAAAA==&#10;" filled="f" strokecolor="#2f528f" strokeweight="1pt">
                <v:stroke startarrowwidth="narrow" startarrowlength="short" endarrowwidth="narrow" endarrowlength="short"/>
                <v:textbox inset="2.53958mm,2.53958mm,2.53958mm,2.53958mm">
                  <w:txbxContent>
                    <w:p w14:paraId="2A04A9B7"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Aplicantul desfășoară activități în domeniile de specializare inteligentă definite în Strategia Națională de Cercetare Inovare și Specializare Inteligentă 2022-2027</w:t>
      </w:r>
    </w:p>
    <w:p w14:paraId="65BE38D0" w14:textId="76806599"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344E0D1B" wp14:editId="31599FC6">
                <wp:extent cx="203200" cy="141605"/>
                <wp:effectExtent l="0" t="0" r="0" b="0"/>
                <wp:docPr id="74" name="Rectangle 74"/>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754D7FD5"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344E0D1B" id="Rectangle 74" o:spid="_x0000_s1031"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uqtFwIAACsEAAAOAAAAZHJzL2Uyb0RvYy54bWysU9uO0zAQfUfiHyy/01zY0G7VdIW2FCGt&#10;oNLCB7iO3VjyDY/bpH/P2CnbAg9IiD64Hnty5syZ49XDaDQ5iQDK2ZZWs5ISYbnrlD209NvX7ZsF&#10;JRCZ7Zh2VrT0LIA+rF+/Wg1+KWrXO92JQBDEwnLwLe1j9MuiAN4Lw2DmvLB4KV0wLGIYDkUX2IDo&#10;Rhd1Wb4rBhc6HxwXAHi6mS7pOuNLKXj8IiWISHRLkVvMa8jrPq3FesWWh8B8r/iFBvsHFoYpi0Vf&#10;oDYsMnIM6g8oo3hw4GSccWcKJ6XiIveA3VTlb90898yL3AuKA/5FJvh/sPzz6dnvAsoweFgCblMX&#10;owwm/SM/Mra0qZty3qB855a+nVdNc7eYhBNjJBwTqvuyKfGeY0JVLzBK98UVyAeIH4UzJG1aGnAu&#10;WS52eoI4pf5MSXWt2yqt82y0JUMCnWd8hhaRmkUsZXzXUrCHjANOqy59k76GcNg/6kBODIdeb5t6&#10;sb3Q+SUtFdww6Ke8fDV1ZVRET2plWroo02867gXrPtiOxLNHI1u0M03UwFCiBZofN5lxZEr/PQ/F&#10;0RY1usqednHcj0RhY1nAdLJ33XkXCHi+VUj4iUHcsYAerbA6+hbrfj+ygFz0J4vGuK/u6gaNfhuE&#10;22B/GzDLe4fPgcdAyRQ8xvw8pjG8P0YnVZ7QlcyFNToyz/jyepLlb+OcdX3j6x8AAAD//wMAUEsD&#10;BBQABgAIAAAAIQDRqVko2gAAAAMBAAAPAAAAZHJzL2Rvd25yZXYueG1sTI9BS8NAEIXvgv9hGcGL&#10;tBu3aCVmU7Qgngo2injcZsckNDsbd7dp+u8dvejlweMN731TrCbXixFD7DxpuJ5nIJBqbztqNLy9&#10;Ps3uQMRkyJreE2o4YYRVeX5WmNz6I21xrFIjuIRibjS0KQ25lLFu0Zk49wMSZ58+OJPYhkbaYI5c&#10;7nqpsuxWOtMRL7RmwHWL9b46OA03aMLzqVrj8urLbx73G/XxMr5rfXkxPdyDSDilv2P4wWd0KJlp&#10;5w9ko+g18CPpVzlbKHY7DUotQJaF/M9efgMAAP//AwBQSwECLQAUAAYACAAAACEAtoM4kv4AAADh&#10;AQAAEwAAAAAAAAAAAAAAAAAAAAAAW0NvbnRlbnRfVHlwZXNdLnhtbFBLAQItABQABgAIAAAAIQA4&#10;/SH/1gAAAJQBAAALAAAAAAAAAAAAAAAAAC8BAABfcmVscy8ucmVsc1BLAQItABQABgAIAAAAIQDH&#10;LuqtFwIAACsEAAAOAAAAAAAAAAAAAAAAAC4CAABkcnMvZTJvRG9jLnhtbFBLAQItABQABgAIAAAA&#10;IQDRqVko2gAAAAMBAAAPAAAAAAAAAAAAAAAAAHEEAABkcnMvZG93bnJldi54bWxQSwUGAAAAAAQA&#10;BADzAAAAeAUAAAAA&#10;" filled="f" strokecolor="#2f528f" strokeweight="1pt">
                <v:stroke startarrowwidth="narrow" startarrowlength="short" endarrowwidth="narrow" endarrowlength="short"/>
                <v:textbox inset="2.53958mm,2.53958mm,2.53958mm,2.53958mm">
                  <w:txbxContent>
                    <w:p w14:paraId="754D7FD5"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Nu se încadrează în categoria întreprinderilor în dificultate în anul fiscal anterior depunerii cererii de finanțare, respectiv anul 202</w:t>
      </w:r>
      <w:r w:rsidR="006F55C1">
        <w:rPr>
          <w:rFonts w:ascii="Times New Roman" w:eastAsia="Times New Roman" w:hAnsi="Times New Roman" w:cs="Times New Roman"/>
        </w:rPr>
        <w:t>5</w:t>
      </w:r>
      <w:r>
        <w:rPr>
          <w:rFonts w:ascii="Times New Roman" w:eastAsia="Times New Roman" w:hAnsi="Times New Roman" w:cs="Times New Roman"/>
        </w:rPr>
        <w:t>.</w:t>
      </w:r>
    </w:p>
    <w:p w14:paraId="4D96692A"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s">
            <w:drawing>
              <wp:inline distT="0" distB="0" distL="0" distR="0" wp14:anchorId="56533609" wp14:editId="514CDF92">
                <wp:extent cx="203200" cy="141605"/>
                <wp:effectExtent l="0" t="0" r="0" b="0"/>
                <wp:docPr id="77" name="Rectangle 77"/>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3723199A"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56533609" id="Rectangle 77" o:spid="_x0000_s1032"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mGAIAACsEAAAOAAAAZHJzL2Uyb0RvYy54bWysU9uO0zAQfUfiHyy/01zY7Harpiu0pQhp&#10;xVZa+ICpYzeWfMN2m/TvGTtlW+ABCZEHx+MZnzkzc7x8GLUiR+6DtKal1aykhBtmO2n2Lf32dfNu&#10;TkmIYDpQ1vCWnnigD6u3b5aDW/Da9lZ13BMEMWExuJb2MbpFUQTWcw1hZh036BTWa4ho+n3ReRgQ&#10;XauiLsvbYrC+c94yHgKericnXWV8ITiLz0IEHolqKXKLefV53aW1WC1hsffgesnONOAfWGiQBpO+&#10;Qq0hAjl4+QeUlszbYEWcMasLK4RkPNeA1VTlb9W89OB4rgWbE9xrm8L/g2Vfji9u67ENgwuLgNtU&#10;xSi8Tn/kR8aWNnVT3jXYvlNL399VTXMznxrHx0gYBlT3ZVOin2FAVc/RSv7iAuR8iJ+41SRtWupx&#10;LrldcHwKcQr9GZLyGruRSuXZKEOGBHqX8QElIhRETKVd19Jg9hknWCW7dCfdDn6/e1SeHAGHXm+a&#10;er450/klLCVcQ+inuOyaqtIyoiaV1C2dl+mbjnsO3UfTkXhyKGSDcqaJWtCUKI7ix01mHEGqv8dh&#10;c5TBHl3annZx3I1EYmG3CSud7Gx32noSHNtIJPwEIW7Bo0YrzI66xbzfD+CRi/psUBj31U3doNCv&#10;DX9t7K4NMKy3+BxY9JRMxmPMz2Maw4dDtELmCV3InFmjIvOMz68nSf7azlGXN776AQAA//8DAFBL&#10;AwQUAAYACAAAACEA0alZKNoAAAADAQAADwAAAGRycy9kb3ducmV2LnhtbEyPQUvDQBCF74L/YRnB&#10;i7Qbt2glZlO0IJ4KNop43GbHJDQ7G3e3afrvHb3o5cHjDe99U6wm14sRQ+w8abieZyCQam87ajS8&#10;vT7N7kDEZMia3hNqOGGEVXl+Vpjc+iNtcaxSI7iEYm40tCkNuZSxbtGZOPcDEmefPjiT2IZG2mCO&#10;XO56qbLsVjrTES+0ZsB1i/W+OjgNN2jC86la4/Lqy28e9xv18TK+a315MT3cg0g4pb9j+MFndCiZ&#10;aecPZKPoNfAj6Vc5Wyh2Ow1KLUCWhfzPXn4DAAD//wMAUEsBAi0AFAAGAAgAAAAhALaDOJL+AAAA&#10;4QEAABMAAAAAAAAAAAAAAAAAAAAAAFtDb250ZW50X1R5cGVzXS54bWxQSwECLQAUAAYACAAAACEA&#10;OP0h/9YAAACUAQAACwAAAAAAAAAAAAAAAAAvAQAAX3JlbHMvLnJlbHNQSwECLQAUAAYACAAAACEA&#10;HpYf5hgCAAArBAAADgAAAAAAAAAAAAAAAAAuAgAAZHJzL2Uyb0RvYy54bWxQSwECLQAUAAYACAAA&#10;ACEA0alZKNoAAAADAQAADwAAAAAAAAAAAAAAAAByBAAAZHJzL2Rvd25yZXYueG1sUEsFBgAAAAAE&#10;AAQA8wAAAHkFAAAAAA==&#10;" filled="f" strokecolor="#2f528f" strokeweight="1pt">
                <v:stroke startarrowwidth="narrow" startarrowlength="short" endarrowwidth="narrow" endarrowlength="short"/>
                <v:textbox inset="2.53958mm,2.53958mm,2.53958mm,2.53958mm">
                  <w:txbxContent>
                    <w:p w14:paraId="3723199A"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Aplicantul deține capacitatea financiară de a asigura contribuția proprie la valoarea cheltuielilor eligibile, precum și de a acoperi cheltuielile neeligibile și de a asigura costurile de funcționare și întreținere a investiției și serviciile asociate necesare, în vederea asigurării sustenabilității financiare a acesteia, pe perioada de implementare și durabilitate a proiectului</w:t>
      </w:r>
    </w:p>
    <w:p w14:paraId="1E4D55CA"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0D29B7E3" wp14:editId="14803CC2">
                <wp:extent cx="203200" cy="141605"/>
                <wp:effectExtent l="0" t="0" r="0" b="0"/>
                <wp:docPr id="76" name="Rectangle 76"/>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28583FF6"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0D29B7E3" id="Rectangle 76" o:spid="_x0000_s1033"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5xpFwIAACsEAAAOAAAAZHJzL2Uyb0RvYy54bWysU9uO0zAQfUfiHyy/01zY0G7VdIW2FCGt&#10;oNLCB7iO3VjyDY/bpH/P2CnbAg9IiDw4Hs/4zJmZ49XDaDQ5iQDK2ZZWs5ISYbnrlD209NvX7ZsF&#10;JRCZ7Zh2VrT0LIA+rF+/Wg1+KWrXO92JQBDEwnLwLe1j9MuiAN4Lw2DmvLDolC4YFtEMh6ILbEB0&#10;o4u6LN8VgwudD44LADzdTE66zvhSCh6/SAkiEt1S5BbzGvK6T2uxXrHlITDfK36hwf6BhWHKYtIX&#10;qA2LjByD+gPKKB4cOBln3JnCSam4yDVgNVX5WzXPPfMi14LNAf/SJvh/sPzz6dnvArZh8LAE3KYq&#10;RhlM+iM/Mra0qZty3mD7zi19O6+a5m4xNU6MkXAMqO7LpkQ/x4CqXqCV/MUVyAeIH4UzJG1aGnAu&#10;uV3s9ARxCv0ZkvJat1Va59loS4YEOs/4DCUiNYuYyviupWAPGQecVl26k25DOOwfdSAnhkOvt029&#10;2F7o/BKWEm4Y9FNcdk1VGRVRk1qZli7K9E3HvWDdB9uRePYoZItypokaGEq0QPHjJjOOTOm/x2Fz&#10;tMUeXduednHcj0RhYfOElU72rjvvAgHPtwoJPzGIOxZQoxVmR91i3u9HFpCL/mRRGPfVXd2g0G+N&#10;cGvsbw1mee/wOfAYKJmMx5ifxzSG98fopMoTupK5sEZF5hlfXk+S/K2do65vfP0DAAD//wMAUEsD&#10;BBQABgAIAAAAIQDRqVko2gAAAAMBAAAPAAAAZHJzL2Rvd25yZXYueG1sTI9BS8NAEIXvgv9hGcGL&#10;tBu3aCVmU7Qgngo2injcZsckNDsbd7dp+u8dvejlweMN731TrCbXixFD7DxpuJ5nIJBqbztqNLy9&#10;Ps3uQMRkyJreE2o4YYRVeX5WmNz6I21xrFIjuIRibjS0KQ25lLFu0Zk49wMSZ58+OJPYhkbaYI5c&#10;7nqpsuxWOtMRL7RmwHWL9b46OA03aMLzqVrj8urLbx73G/XxMr5rfXkxPdyDSDilv2P4wWd0KJlp&#10;5w9ko+g18CPpVzlbKHY7DUotQJaF/M9efgMAAP//AwBQSwECLQAUAAYACAAAACEAtoM4kv4AAADh&#10;AQAAEwAAAAAAAAAAAAAAAAAAAAAAW0NvbnRlbnRfVHlwZXNdLnhtbFBLAQItABQABgAIAAAAIQA4&#10;/SH/1gAAAJQBAAALAAAAAAAAAAAAAAAAAC8BAABfcmVscy8ucmVsc1BLAQItABQABgAIAAAAIQCW&#10;A5xpFwIAACsEAAAOAAAAAAAAAAAAAAAAAC4CAABkcnMvZTJvRG9jLnhtbFBLAQItABQABgAIAAAA&#10;IQDRqVko2gAAAAMBAAAPAAAAAAAAAAAAAAAAAHEEAABkcnMvZG93bnJldi54bWxQSwUGAAAAAAQA&#10;BADzAAAAeAUAAAAA&#10;" filled="f" strokecolor="#2f528f" strokeweight="1pt">
                <v:stroke startarrowwidth="narrow" startarrowlength="short" endarrowwidth="narrow" endarrowlength="short"/>
                <v:textbox inset="2.53958mm,2.53958mm,2.53958mm,2.53958mm">
                  <w:txbxContent>
                    <w:p w14:paraId="28583FF6"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Are autorizată activitatea eligibilă vizată de investiția propusă, la locația de implementare a proiectului, indiferent dacă acesta desfășoară sau nu activitate pe respectivul cod CAEN.</w:t>
      </w:r>
    </w:p>
    <w:p w14:paraId="17E0DE95"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sau</w:t>
      </w:r>
    </w:p>
    <w:p w14:paraId="28C7B673"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16A7A849" wp14:editId="38EFA8C6">
                <wp:extent cx="203200" cy="141605"/>
                <wp:effectExtent l="0" t="0" r="0" b="0"/>
                <wp:docPr id="79" name="Rectangle 79"/>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2CC5525B"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16A7A849" id="Rectangle 79" o:spid="_x0000_s1034"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7WFwIAACsEAAAOAAAAZHJzL2Uyb0RvYy54bWysU9uO0zAQfUfiHyy/01zY0G7VdIW2FCGt&#10;oNLCB7iO3VjyDY/bpH/P2CnbAg9IiD64Hnty5syZ49XDaDQ5iQDK2ZZWs5ISYbnrlD209NvX7ZsF&#10;JRCZ7Zh2VrT0LIA+rF+/Wg1+KWrXO92JQBDEwnLwLe1j9MuiAN4Lw2DmvLB4KV0wLGIYDkUX2IDo&#10;Rhd1Wb4rBhc6HxwXAHi6mS7pOuNLKXj8IiWISHRLkVvMa8jrPq3FesWWh8B8r/iFBvsHFoYpi0Vf&#10;oDYsMnIM6g8oo3hw4GSccWcKJ6XiIveA3VTlb90898yL3AuKA/5FJvh/sPzz6dnvAsoweFgCblMX&#10;owwm/SM/Mra0qZty3qB855a+nVdNc7eYhBNjJBwTqvuyKfGeY0JVLzBK98UVyAeIH4UzJG1aGnAu&#10;WS52eoI4pf5MSXWt2yqt82y0JUMCnWd8hhaRmkUsZXzXUrCHjANOqy59k76GcNg/6kBODIdeb5t6&#10;sb3Q+SUtFdww6Ke8fDV1ZVRET2plWroo02867gXrPtiOxLNHI1u0M03UwFCiBZofN5lxZEr/PQ/F&#10;0RY1usqednHcj0RhY1ngdLJ33XkXCHi+VUj4iUHcsYAerbA6+hbrfj+ygFz0J4vGuK/u6gaNfhuE&#10;22B/GzDLe4fPgcdAyRQ8xvw8pjG8P0YnVZ7QlcyFNToyz/jyepLlb+OcdX3j6x8AAAD//wMAUEsD&#10;BBQABgAIAAAAIQDRqVko2gAAAAMBAAAPAAAAZHJzL2Rvd25yZXYueG1sTI9BS8NAEIXvgv9hGcGL&#10;tBu3aCVmU7Qgngo2injcZsckNDsbd7dp+u8dvejlweMN731TrCbXixFD7DxpuJ5nIJBqbztqNLy9&#10;Ps3uQMRkyJreE2o4YYRVeX5WmNz6I21xrFIjuIRibjS0KQ25lLFu0Zk49wMSZ58+OJPYhkbaYI5c&#10;7nqpsuxWOtMRL7RmwHWL9b46OA03aMLzqVrj8urLbx73G/XxMr5rfXkxPdyDSDilv2P4wWd0KJlp&#10;5w9ko+g18CPpVzlbKHY7DUotQJaF/M9efgMAAP//AwBQSwECLQAUAAYACAAAACEAtoM4kv4AAADh&#10;AQAAEwAAAAAAAAAAAAAAAAAAAAAAW0NvbnRlbnRfVHlwZXNdLnhtbFBLAQItABQABgAIAAAAIQA4&#10;/SH/1gAAAJQBAAALAAAAAAAAAAAAAAAAAC8BAABfcmVscy8ucmVsc1BLAQItABQABgAIAAAAIQBq&#10;Xs7WFwIAACsEAAAOAAAAAAAAAAAAAAAAAC4CAABkcnMvZTJvRG9jLnhtbFBLAQItABQABgAIAAAA&#10;IQDRqVko2gAAAAMBAAAPAAAAAAAAAAAAAAAAAHEEAABkcnMvZG93bnJldi54bWxQSwUGAAAAAAQA&#10;BADzAAAAeAUAAAAA&#10;" filled="f" strokecolor="#2f528f" strokeweight="1pt">
                <v:stroke startarrowwidth="narrow" startarrowlength="short" endarrowwidth="narrow" endarrowlength="short"/>
                <v:textbox inset="2.53958mm,2.53958mm,2.53958mm,2.53958mm">
                  <w:txbxContent>
                    <w:p w14:paraId="2CC5525B"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În situația în care investiția propusă presupune înființarea unui punct de lucru nou, la momentul depunerii cererii de finanțare în parteneriat:</w:t>
      </w:r>
    </w:p>
    <w:p w14:paraId="10AF15B9"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5D2A8CDE" wp14:editId="446B11CA">
                <wp:extent cx="203200" cy="141605"/>
                <wp:effectExtent l="0" t="0" r="0" b="0"/>
                <wp:docPr id="78" name="Rectangle 78"/>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64C1D652"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5D2A8CDE" id="Rectangle 78" o:spid="_x0000_s1035"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01ZGAIAACsEAAAOAAAAZHJzL2Uyb0RvYy54bWysU9uO0zAQfUfiHyy/01zYsG3VdIW2FCGt&#10;oNLCB0wdu7HkG7bbpH/P2CnbAg9IiDw4Hs/4zJmZ49XDqBU5cR+kNS2tZiUl3DDbSXNo6bev2zdz&#10;SkIE04Gyhrf0zAN9WL9+tRrckte2t6rjniCICcvBtbSP0S2LIrCeawgz67hBp7BeQ0TTH4rOw4Do&#10;WhV1Wb4rBus75y3jIeDpZnLSdcYXgrP4RYjAI1EtRW4xrz6v+7QW6xUsDx5cL9mFBvwDCw3SYNIX&#10;qA1EIEcv/4DSknkbrIgzZnVhhZCM5xqwmqr8rZrnHhzPtWBzgntpU/h/sOzz6dntPLZhcGEZcJuq&#10;GIXX6Y/8yNjSpm7K+wbbd27p2/uqae7mU+P4GAnDgGpRNiX6GQZU9Ryt5C+uQM6H+JFbTdKmpR7n&#10;ktsFp6cQp9CfISmvsVupVJ6NMmRIoPcZH1AiQkHEVNp1LQ3mkHGCVbJLd9Lt4A/7R+XJCXDo9bap&#10;59sLnV/CUsINhH6Ky66pKi0jalJJ3dJ5mb7puOfQfTAdiWeHQjYoZ5qoBU2J4ih+3GTGEaT6exw2&#10;Rxns0bXtaRfH/UgkFrZIWOlkb7vzzpPg2FYi4ScIcQceNVphdtQt5v1+BI9c1CeDwlhUd3WDQr81&#10;/K2xvzXAsN7ic2DRUzIZjzE/j2kM74/RCpkndCVzYY2KzDO+vJ4k+Vs7R13f+PoHAAAA//8DAFBL&#10;AwQUAAYACAAAACEA0alZKNoAAAADAQAADwAAAGRycy9kb3ducmV2LnhtbEyPQUvDQBCF74L/YRnB&#10;i7Qbt2glZlO0IJ4KNop43GbHJDQ7G3e3afrvHb3o5cHjDe99U6wm14sRQ+w8abieZyCQam87ajS8&#10;vT7N7kDEZMia3hNqOGGEVXl+Vpjc+iNtcaxSI7iEYm40tCkNuZSxbtGZOPcDEmefPjiT2IZG2mCO&#10;XO56qbLsVjrTES+0ZsB1i/W+OjgNN2jC86la4/Lqy28e9xv18TK+a315MT3cg0g4pb9j+MFndCiZ&#10;aecPZKPoNfAj6Vc5Wyh2Ow1KLUCWhfzPXn4DAAD//wMAUEsBAi0AFAAGAAgAAAAhALaDOJL+AAAA&#10;4QEAABMAAAAAAAAAAAAAAAAAAAAAAFtDb250ZW50X1R5cGVzXS54bWxQSwECLQAUAAYACAAAACEA&#10;OP0h/9YAAACUAQAACwAAAAAAAAAAAAAAAAAvAQAAX3JlbHMvLnJlbHNQSwECLQAUAAYACAAAACEA&#10;4stNWRgCAAArBAAADgAAAAAAAAAAAAAAAAAuAgAAZHJzL2Uyb0RvYy54bWxQSwECLQAUAAYACAAA&#10;ACEA0alZKNoAAAADAQAADwAAAAAAAAAAAAAAAAByBAAAZHJzL2Rvd25yZXYueG1sUEsFBgAAAAAE&#10;AAQA8wAAAHkFAAAAAA==&#10;" filled="f" strokecolor="#2f528f" strokeweight="1pt">
                <v:stroke startarrowwidth="narrow" startarrowlength="short" endarrowwidth="narrow" endarrowlength="short"/>
                <v:textbox inset="2.53958mm,2.53958mm,2.53958mm,2.53958mm">
                  <w:txbxContent>
                    <w:p w14:paraId="64C1D652"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a) Are autorizată activitatea eligibilă vizată de investiția propusă fie la sediul social/punctele de lucru existente, fie la terți și își asumă ca la finalul etapei de implementare, să facă dovada autorizării codului CAEN inclusiv la locația de implementare a proiectului.</w:t>
      </w:r>
    </w:p>
    <w:p w14:paraId="27E119AC"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sau</w:t>
      </w:r>
    </w:p>
    <w:p w14:paraId="01A2AF8F"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5A9656DC" wp14:editId="548F2603">
                <wp:extent cx="203200" cy="141605"/>
                <wp:effectExtent l="0" t="0" r="0" b="0"/>
                <wp:docPr id="56" name="Rectangle 56"/>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11037F84"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5A9656DC" id="Rectangle 56" o:spid="_x0000_s1036"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tjFwIAACwEAAAOAAAAZHJzL2Uyb0RvYy54bWysU9uO0zAQfUfiHyy/01zY0G7VdIW2FCGt&#10;oNLCB7iO3VjyDY/bpH/P2CnbAg9IiDw4Hs/4zJmZ49XDaDQ5iQDK2ZZWs5ISYbnrlD209NvX7ZsF&#10;JRCZ7Zh2VrT0LIA+rF+/Wg1+KWrXO92JQBDEwnLwLe1j9MuiAN4Lw2DmvLDolC4YFtEMh6ILbEB0&#10;o4u6LN8VgwudD44LADzdTE66zvhSCh6/SAkiEt1S5BbzGvK6T2uxXrHlITDfK36hwf6BhWHKYtIX&#10;qA2LjByD+gPKKB4cOBln3JnCSam4yDVgNVX5WzXPPfMi14LNAf/SJvh/sPzz6dnvArZh8LAE3KYq&#10;RhlM+iM/Mra0qZty3mD7zi19O6+a5m4xNU6MkXAMqO7LpkQ/x4CqXqCV/MUVyAeIH4UzJG1aGnAu&#10;uV3s9ARxCv0ZkvJat1Va59loS4YEOs/4DCUiNYuYyviupWAPGQecVl26k25DOOwfdSAnhkOvt029&#10;2F7o/BKWEm4Y9FNcdk1VGRVRk1qZli7K9E3HvWDdB9uRePYoZItypokaGEq0QPHjJjOOTOm/x2Fz&#10;tMUeXduednHcj0RhYVVOmo72rjvvAgHPtwoZPzGIOxZQpBWmR+Fi4u9HFpCM/mRRGffVXd2g0m+N&#10;cGvsbw1mee/wPfAYKJmMx5jfxzSH98fopMojupK50EZJ5iFfnk/S/K2do66PfP0DAAD//wMAUEsD&#10;BBQABgAIAAAAIQDRqVko2gAAAAMBAAAPAAAAZHJzL2Rvd25yZXYueG1sTI9BS8NAEIXvgv9hGcGL&#10;tBu3aCVmU7Qgngo2injcZsckNDsbd7dp+u8dvejlweMN731TrCbXixFD7DxpuJ5nIJBqbztqNLy9&#10;Ps3uQMRkyJreE2o4YYRVeX5WmNz6I21xrFIjuIRibjS0KQ25lLFu0Zk49wMSZ58+OJPYhkbaYI5c&#10;7nqpsuxWOtMRL7RmwHWL9b46OA03aMLzqVrj8urLbx73G/XxMr5rfXkxPdyDSDilv2P4wWd0KJlp&#10;5w9ko+g18CPpVzlbKHY7DUotQJaF/M9efgMAAP//AwBQSwECLQAUAAYACAAAACEAtoM4kv4AAADh&#10;AQAAEwAAAAAAAAAAAAAAAAAAAAAAW0NvbnRlbnRfVHlwZXNdLnhtbFBLAQItABQABgAIAAAAIQA4&#10;/SH/1gAAAJQBAAALAAAAAAAAAAAAAAAAAC8BAABfcmVscy8ucmVsc1BLAQItABQABgAIAAAAIQDx&#10;tVtjFwIAACwEAAAOAAAAAAAAAAAAAAAAAC4CAABkcnMvZTJvRG9jLnhtbFBLAQItABQABgAIAAAA&#10;IQDRqVko2gAAAAMBAAAPAAAAAAAAAAAAAAAAAHEEAABkcnMvZG93bnJldi54bWxQSwUGAAAAAAQA&#10;BADzAAAAeAUAAAAA&#10;" filled="f" strokecolor="#2f528f" strokeweight="1pt">
                <v:stroke startarrowwidth="narrow" startarrowlength="short" endarrowwidth="narrow" endarrowlength="short"/>
                <v:textbox inset="2.53958mm,2.53958mm,2.53958mm,2.53958mm">
                  <w:txbxContent>
                    <w:p w14:paraId="11037F84"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b) Are autorizată activitatea eligibilă vizată de investiția propusă înscrisă în actul constitutiv și își asumă ca la finalul etapei de implementare să facă dovada autorizării codului CAEN la locația de implementare a proiectului</w:t>
      </w:r>
    </w:p>
    <w:p w14:paraId="5935ACC8"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12B2371B" wp14:editId="59F8BD81">
                <wp:extent cx="203200" cy="141605"/>
                <wp:effectExtent l="0" t="0" r="0" b="0"/>
                <wp:docPr id="53" name="Rectangle 53"/>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79A23426"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12B2371B" id="Rectangle 53" o:spid="_x0000_s1037"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NjsGAIAACwEAAAOAAAAZHJzL2Uyb0RvYy54bWysU9uO0zAQfUfiHyy/01zY0G7VdIW2FCGt&#10;oNLCB7iO3VjyDY/bpH/P2CnbAg9IiDw4Hs/4zJmZ49XDaDQ5iQDK2ZZWs5ISYbnrlD209NvX7ZsF&#10;JRCZ7Zh2VrT0LIA+rF+/Wg1+KWrXO92JQBDEwnLwLe1j9MuiAN4Lw2DmvLDolC4YFtEMh6ILbEB0&#10;o4u6LN8VgwudD44LADzdTE66zvhSCh6/SAkiEt1S5BbzGvK6T2uxXrHlITDfK36hwf6BhWHKYtIX&#10;qA2LjByD+gPKKB4cOBln3JnCSam4yDVgNVX5WzXPPfMi14LNAf/SJvh/sPzz6dnvArZh8LAE3KYq&#10;RhlM+iM/Mra0qZty3mD7zi19O6+a5m4xNU6MkXAMqO7LpkQ/x4CqXqCV/MUVyAeIH4UzJG1aGnAu&#10;uV3s9ARxCv0ZkvJat1Va59loS4YEOs/4DCUiNYuYyviupWAPGQecVl26k25DOOwfdSAnhkOvt029&#10;2F7o/BKWEm4Y9FNcdk1VGRVRk1qZli7K9E3HvWDdB9uRePYoZItypokaGEq0QPHjJjOOTOm/x2Fz&#10;tMUeXduednHcj0RhYVWVwNLR3nXnXSDg+VYh4ycGcccCirTC9ChcTPz9yAKS0Z8sKuO+uqsbVPqt&#10;EW6N/a3BLO8dvgceAyWT8Rjz+5jm8P4YnVR5RFcyF9ooyTzky/NJmr+1c9T1ka9/AAAA//8DAFBL&#10;AwQUAAYACAAAACEA0alZKNoAAAADAQAADwAAAGRycy9kb3ducmV2LnhtbEyPQUvDQBCF74L/YRnB&#10;i7Qbt2glZlO0IJ4KNop43GbHJDQ7G3e3afrvHb3o5cHjDe99U6wm14sRQ+w8abieZyCQam87ajS8&#10;vT7N7kDEZMia3hNqOGGEVXl+Vpjc+iNtcaxSI7iEYm40tCkNuZSxbtGZOPcDEmefPjiT2IZG2mCO&#10;XO56qbLsVjrTES+0ZsB1i/W+OjgNN2jC86la4/Lqy28e9xv18TK+a315MT3cg0g4pb9j+MFndCiZ&#10;aecPZKPoNfAj6Vc5Wyh2Ow1KLUCWhfzPXn4DAAD//wMAUEsBAi0AFAAGAAgAAAAhALaDOJL+AAAA&#10;4QEAABMAAAAAAAAAAAAAAAAAAAAAAFtDb250ZW50X1R5cGVzXS54bWxQSwECLQAUAAYACAAAACEA&#10;OP0h/9YAAACUAQAACwAAAAAAAAAAAAAAAAAvAQAAX3JlbHMvLnJlbHNQSwECLQAUAAYACAAAACEA&#10;eSDY7BgCAAAsBAAADgAAAAAAAAAAAAAAAAAuAgAAZHJzL2Uyb0RvYy54bWxQSwECLQAUAAYACAAA&#10;ACEA0alZKNoAAAADAQAADwAAAAAAAAAAAAAAAAByBAAAZHJzL2Rvd25yZXYueG1sUEsFBgAAAAAE&#10;AAQA8wAAAHkFAAAAAA==&#10;" filled="f" strokecolor="#2f528f" strokeweight="1pt">
                <v:stroke startarrowwidth="narrow" startarrowlength="short" endarrowwidth="narrow" endarrowlength="short"/>
                <v:textbox inset="2.53958mm,2.53958mm,2.53958mm,2.53958mm">
                  <w:txbxContent>
                    <w:p w14:paraId="79A23426"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În conformitate cu prevederile Codului fiscal este:</w:t>
      </w:r>
    </w:p>
    <w:p w14:paraId="7B325875" w14:textId="77777777" w:rsidR="00606589" w:rsidRDefault="00000000">
      <w:pPr>
        <w:spacing w:after="120" w:line="240" w:lineRule="auto"/>
        <w:jc w:val="both"/>
        <w:rPr>
          <w:rFonts w:ascii="Times New Roman" w:eastAsia="Times New Roman" w:hAnsi="Times New Roman" w:cs="Times New Roman"/>
        </w:rPr>
      </w:pPr>
      <w:sdt>
        <w:sdtPr>
          <w:tag w:val="goog_rdk_0"/>
          <w:id w:val="1266500569"/>
        </w:sdtPr>
        <w:sdtContent>
          <w:r>
            <w:rPr>
              <w:rFonts w:ascii="Arial Unicode MS" w:eastAsia="Arial Unicode MS" w:hAnsi="Arial Unicode MS" w:cs="Arial Unicode MS"/>
            </w:rPr>
            <w:t>☐</w:t>
          </w:r>
        </w:sdtContent>
      </w:sdt>
      <w:r>
        <w:rPr>
          <w:rFonts w:ascii="Times New Roman" w:eastAsia="Times New Roman" w:hAnsi="Times New Roman" w:cs="Times New Roman"/>
        </w:rPr>
        <w:t xml:space="preserve"> a. persoană neînregistrată în scopuri de TVA</w:t>
      </w:r>
    </w:p>
    <w:p w14:paraId="55788A12"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sau</w:t>
      </w:r>
    </w:p>
    <w:p w14:paraId="0C55C143" w14:textId="77777777" w:rsidR="00606589" w:rsidRDefault="00000000">
      <w:pPr>
        <w:spacing w:after="120" w:line="240" w:lineRule="auto"/>
        <w:jc w:val="both"/>
        <w:rPr>
          <w:rFonts w:ascii="Times New Roman" w:eastAsia="Times New Roman" w:hAnsi="Times New Roman" w:cs="Times New Roman"/>
        </w:rPr>
      </w:pPr>
      <w:sdt>
        <w:sdtPr>
          <w:tag w:val="goog_rdk_1"/>
          <w:id w:val="647021415"/>
        </w:sdtPr>
        <w:sdtContent>
          <w:r>
            <w:rPr>
              <w:rFonts w:ascii="Arial Unicode MS" w:eastAsia="Arial Unicode MS" w:hAnsi="Arial Unicode MS" w:cs="Arial Unicode MS"/>
            </w:rPr>
            <w:t>☐</w:t>
          </w:r>
        </w:sdtContent>
      </w:sdt>
      <w:r>
        <w:rPr>
          <w:rFonts w:ascii="Times New Roman" w:eastAsia="Times New Roman" w:hAnsi="Times New Roman" w:cs="Times New Roman"/>
        </w:rPr>
        <w:t xml:space="preserve"> b. persoană înregistrată în scopuri de TVA</w:t>
      </w:r>
    </w:p>
    <w:p w14:paraId="50E3F052" w14:textId="77777777" w:rsidR="00606589" w:rsidRDefault="00606589">
      <w:pPr>
        <w:spacing w:after="120" w:line="240" w:lineRule="auto"/>
        <w:jc w:val="both"/>
        <w:rPr>
          <w:rFonts w:ascii="Times New Roman" w:eastAsia="Times New Roman" w:hAnsi="Times New Roman" w:cs="Times New Roman"/>
        </w:rPr>
      </w:pPr>
    </w:p>
    <w:p w14:paraId="5387507B"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368AEEA2" wp14:editId="0AF17E7E">
                <wp:extent cx="203200" cy="141605"/>
                <wp:effectExtent l="0" t="0" r="0" b="0"/>
                <wp:docPr id="54" name="Rectangle 54"/>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40AA0303"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368AEEA2" id="Rectangle 54" o:spid="_x0000_s1038"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2nGAIAACwEAAAOAAAAZHJzL2Uyb0RvYy54bWysU9uO0zAQfUfiHyy/01zY0G7VdIW2FCGt&#10;oNLCB7iO3VjyDY/bpH/P2CnbAg9IiDw4Hs/4zJmZ49XDaDQ5iQDK2ZZWs5ISYbnrlD209NvX7ZsF&#10;JRCZ7Zh2VrT0LIA+rF+/Wg1+KWrXO92JQBDEwnLwLe1j9MuiAN4Lw2DmvLDolC4YFtEMh6ILbEB0&#10;o4u6LN8VgwudD44LADzdTE66zvhSCh6/SAkiEt1S5BbzGvK6T2uxXrHlITDfK36hwf6BhWHKYtIX&#10;qA2LjByD+gPKKB4cOBln3JnCSam4yDVgNVX5WzXPPfMi14LNAf/SJvh/sPzz6dnvArZh8LAE3KYq&#10;RhlM+iM/Mra0qZty3mD7zi19O6+a5m4xNU6MkXAMqO7LpkQ/x4CqXqCV/MUVyAeIH4UzJG1aGnAu&#10;uV3s9ARxCv0ZkvJat1Va59loS4YEOs/4DCUiNYuYyviupWAPGQecVl26k25DOOwfdSAnhkOvt029&#10;2F7o/BKWEm4Y9FNcdk1VGRVRk1qZli7K9E3HvWDdB9uRePYoZItypokaGEq0QPHjJjOOTOm/x2Fz&#10;tMUeXduednHcj0RhYVWdwNLR3nXnXSDg+VYh4ycGcccCirTC9ChcTPz9yAKS0Z8sKuO+uqsbVPqt&#10;EW6N/a3BLO8dvgceAyWT8Rjz+5jm8P4YnVR5RFcyF9ooyTzky/NJmr+1c9T1ka9/AAAA//8DAFBL&#10;AwQUAAYACAAAACEA0alZKNoAAAADAQAADwAAAGRycy9kb3ducmV2LnhtbEyPQUvDQBCF74L/YRnB&#10;i7Qbt2glZlO0IJ4KNop43GbHJDQ7G3e3afrvHb3o5cHjDe99U6wm14sRQ+w8abieZyCQam87ajS8&#10;vT7N7kDEZMia3hNqOGGEVXl+Vpjc+iNtcaxSI7iEYm40tCkNuZSxbtGZOPcDEmefPjiT2IZG2mCO&#10;XO56qbLsVjrTES+0ZsB1i/W+OjgNN2jC86la4/Lqy28e9xv18TK+a315MT3cg0g4pb9j+MFndCiZ&#10;aecPZKPoNfAj6Vc5Wyh2Ow1KLUCWhfzPXn4DAAD//wMAUEsBAi0AFAAGAAgAAAAhALaDOJL+AAAA&#10;4QEAABMAAAAAAAAAAAAAAAAAAAAAAFtDb250ZW50X1R5cGVzXS54bWxQSwECLQAUAAYACAAAACEA&#10;OP0h/9YAAACUAQAACwAAAAAAAAAAAAAAAAAvAQAAX3JlbHMvLnJlbHNQSwECLQAUAAYACAAAACEA&#10;oJgtpxgCAAAsBAAADgAAAAAAAAAAAAAAAAAuAgAAZHJzL2Uyb0RvYy54bWxQSwECLQAUAAYACAAA&#10;ACEA0alZKNoAAAADAQAADwAAAAAAAAAAAAAAAAByBAAAZHJzL2Rvd25yZXYueG1sUEsFBgAAAAAE&#10;AAQA8wAAAHkFAAAAAA==&#10;" filled="f" strokecolor="#2f528f" strokeweight="1pt">
                <v:stroke startarrowwidth="narrow" startarrowlength="short" endarrowwidth="narrow" endarrowlength="short"/>
                <v:textbox inset="2.53958mm,2.53958mm,2.53958mm,2.53958mm">
                  <w:txbxContent>
                    <w:p w14:paraId="40AA0303"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Aplicantul a depus toate documentele justificative solicitate de către organizația de cercetare.</w:t>
      </w:r>
    </w:p>
    <w:p w14:paraId="09275E98"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A2. Propunerea de colaborare</w:t>
      </w:r>
    </w:p>
    <w:p w14:paraId="4664B3E0"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6D8E5FBE" wp14:editId="09FBF02A">
                <wp:extent cx="203200" cy="141605"/>
                <wp:effectExtent l="0" t="0" r="0" b="0"/>
                <wp:docPr id="51" name="Rectangle 51"/>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700BC71A"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6D8E5FBE" id="Rectangle 51" o:spid="_x0000_s1039"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4oGQIAACwEAAAOAAAAZHJzL2Uyb0RvYy54bWysU9uO0zAQfUfiHyy/01x2w3arpiu0pQhp&#10;xVZa+ADXsRtLvuFxm/TvGTtlW+ABCZEHx+MZnzkzc7x8GI0mRxFAOdvSalZSIix3nbL7ln77unk3&#10;pwQisx3TzoqWngTQh9XbN8vBL0Tteqc7EQiCWFgMvqV9jH5RFMB7YRjMnBcWndIFwyKaYV90gQ2I&#10;bnRRl+X7YnCh88FxAYCn68lJVxlfSsHjs5QgItEtRW4xryGvu7QWqyVb7APzveJnGuwfWBimLCZ9&#10;hVqzyMghqD+gjOLBgZNxxp0pnJSKi1wDVlOVv1Xz0jMvci3YHPCvbYL/B8u/HF/8NmAbBg8LwG2q&#10;YpTBpD/yI2NLm7op7xps36mlN3dV09zOp8aJMRKOAdV92ZTo5xhQ1XO0kr+4APkA8ZNwhqRNSwPO&#10;JbeLHZ8gTqE/Q1Je6zZK6zwbbcmQQO8yPkOJSM0ipjK+aynYfcYBp1WX7qTbEPa7Rx3IkeHQ601T&#10;zzdnOr+EpYRrBv0Ul11TVUZF1KRWpqXzMn3TcS9Y99F2JJ48CtminGmiBoYSLVD8uMmMI1P673HY&#10;HG2xR5e2p10cdyNRWFh1k8DS0c51p20g4PlGIeMnBnHLAoq0wvQoXEz8/cACktGfLSrjvrqtG1T6&#10;tRGujd21wSzvHb4HHgMlk/EY8/uY5vDhEJ1UeUQXMmfaKMk85PPzSZq/tnPU5ZGvfgAAAP//AwBQ&#10;SwMEFAAGAAgAAAAhANGpWSjaAAAAAwEAAA8AAABkcnMvZG93bnJldi54bWxMj0FLw0AQhe+C/2EZ&#10;wYu0G7doJWZTtCCeCjaKeNxmxyQ0Oxt3t2n67x296OXB4w3vfVOsJteLEUPsPGm4nmcgkGpvO2o0&#10;vL0+ze5AxGTImt4TajhhhFV5flaY3PojbXGsUiO4hGJuNLQpDbmUsW7RmTj3AxJnnz44k9iGRtpg&#10;jlzueqmy7FY60xEvtGbAdYv1vjo4DTdowvOpWuPy6stvHvcb9fEyvmt9eTE93INIOKW/Y/jBZ3Qo&#10;mWnnD2Sj6DXwI+lXOVsodjsNSi1AloX8z15+AwAA//8DAFBLAQItABQABgAIAAAAIQC2gziS/gAA&#10;AOEBAAATAAAAAAAAAAAAAAAAAAAAAABbQ29udGVudF9UeXBlc10ueG1sUEsBAi0AFAAGAAgAAAAh&#10;ADj9If/WAAAAlAEAAAsAAAAAAAAAAAAAAAAALwEAAF9yZWxzLy5yZWxzUEsBAi0AFAAGAAgAAAAh&#10;ACgNrigZAgAALAQAAA4AAAAAAAAAAAAAAAAALgIAAGRycy9lMm9Eb2MueG1sUEsBAi0AFAAGAAgA&#10;AAAhANGpWSjaAAAAAwEAAA8AAAAAAAAAAAAAAAAAcwQAAGRycy9kb3ducmV2LnhtbFBLBQYAAAAA&#10;BAAEAPMAAAB6BQAAAAA=&#10;" filled="f" strokecolor="#2f528f" strokeweight="1pt">
                <v:stroke startarrowwidth="narrow" startarrowlength="short" endarrowwidth="narrow" endarrowlength="short"/>
                <v:textbox inset="2.53958mm,2.53958mm,2.53958mm,2.53958mm">
                  <w:txbxContent>
                    <w:p w14:paraId="700BC71A"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Propunerea de colaborare nu include investiții demarate înainte de data depunerii intenției/propunerii de colaborare și până la data depunerii cererii de finanțare în parteneriat, cu excepția procedurilor aferente consultanței pentru managementul.</w:t>
      </w:r>
    </w:p>
    <w:p w14:paraId="20557D3B"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213943B7" wp14:editId="2CE78FC2">
                <wp:extent cx="203200" cy="141605"/>
                <wp:effectExtent l="0" t="0" r="0" b="0"/>
                <wp:docPr id="52" name="Rectangle 52"/>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166E4242"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213943B7" id="Rectangle 52" o:spid="_x0000_s1040"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cYwGAIAACwEAAAOAAAAZHJzL2Uyb0RvYy54bWysU9uO0zAQfUfiHyy/01xo2G7VdIW2FCGt&#10;oNLCB0wdu7HkG7bbpH/P2CnbAg9IiDw4Hs/4zJmZ49XDqBU5cR+kNS2tZiUl3DDbSXNo6bev2zcL&#10;SkIE04Gyhrf0zAN9WL9+tRrckte2t6rjniCICcvBtbSP0S2LIrCeawgz67hBp7BeQ0TTH4rOw4Do&#10;WhV1Wb4rBus75y3jIeDpZnLSdcYXgrP4RYjAI1EtRW4xrz6v+7QW6xUsDx5cL9mFBvwDCw3SYNIX&#10;qA1EIEcv/4DSknkbrIgzZnVhhZCM5xqwmqr8rZrnHhzPtWBzgntpU/h/sOzz6dntPLZhcGEZcJuq&#10;GIXX6Y/8yNjSpm7Kuwbbd27p27uqaeaLqXF8jIRhQHVfNiX6GQZU9QKt5C+uQM6H+JFbTdKmpR7n&#10;ktsFp6cQp9CfISmvsVupVJ6NMmRIoHcZH1AiQkHEVNp1LQ3mkHGCVbJLd9Lt4A/7R+XJCXDo9bap&#10;F9sLnV/CUsINhH6Ky66pKi0jalJJ3dJFmb7puOfQfTAdiWeHQjYoZ5qoBU2J4ih+3GTGEaT6exw2&#10;Rxns0bXtaRfH/UgkFlbNE1g62tvuvPMkOLaVyPgJQtyBR5FWmB6Fi4m/H8EjGfXJoDLuq3ndoNJv&#10;DX9r7G8NMKy3+B5Y9JRMxmPM72Oaw/tjtELmEV3JXGijJPOQL88naf7WzlHXR77+AQAA//8DAFBL&#10;AwQUAAYACAAAACEA0alZKNoAAAADAQAADwAAAGRycy9kb3ducmV2LnhtbEyPQUvDQBCF74L/YRnB&#10;i7Qbt2glZlO0IJ4KNop43GbHJDQ7G3e3afrvHb3o5cHjDe99U6wm14sRQ+w8abieZyCQam87ajS8&#10;vT7N7kDEZMia3hNqOGGEVXl+Vpjc+iNtcaxSI7iEYm40tCkNuZSxbtGZOPcDEmefPjiT2IZG2mCO&#10;XO56qbLsVjrTES+0ZsB1i/W+OjgNN2jC86la4/Lqy28e9xv18TK+a315MT3cg0g4pb9j+MFndCiZ&#10;aecPZKPoNfAj6Vc5Wyh2Ow1KLUCWhfzPXn4DAAD//wMAUEsBAi0AFAAGAAgAAAAhALaDOJL+AAAA&#10;4QEAABMAAAAAAAAAAAAAAAAAAAAAAFtDb250ZW50X1R5cGVzXS54bWxQSwECLQAUAAYACAAAACEA&#10;OP0h/9YAAACUAQAACwAAAAAAAAAAAAAAAAAvAQAAX3JlbHMvLnJlbHNQSwECLQAUAAYACAAAACEA&#10;EunGMBgCAAAsBAAADgAAAAAAAAAAAAAAAAAuAgAAZHJzL2Uyb0RvYy54bWxQSwECLQAUAAYACAAA&#10;ACEA0alZKNoAAAADAQAADwAAAAAAAAAAAAAAAAByBAAAZHJzL2Rvd25yZXYueG1sUEsFBgAAAAAE&#10;AAQA8wAAAHkFAAAAAA==&#10;" filled="f" strokecolor="#2f528f" strokeweight="1pt">
                <v:stroke startarrowwidth="narrow" startarrowlength="short" endarrowwidth="narrow" endarrowlength="short"/>
                <v:textbox inset="2.53958mm,2.53958mm,2.53958mm,2.53958mm">
                  <w:txbxContent>
                    <w:p w14:paraId="166E4242"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Propunerea de colaborare propusă nu a mai beneficiat de finanțare publică în ultimii 5 ani și nu beneficiază în prezent, parțial sau în totalitate, de fonduri publice din alte surse de finanțare, altele decât cele ale partenerului solicitant de finanțare, pentru aceleași activități eligibile.</w:t>
      </w:r>
    </w:p>
    <w:p w14:paraId="0AB206A5"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4A82DBDE" wp14:editId="1939BE0D">
                <wp:extent cx="203200" cy="141605"/>
                <wp:effectExtent l="0" t="0" r="0" b="0"/>
                <wp:docPr id="49" name="Rectangle 49"/>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10AC626D"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4A82DBDE" id="Rectangle 49" o:spid="_x0000_s1041"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W/GAIAACwEAAAOAAAAZHJzL2Uyb0RvYy54bWysU9uO0zAQfUfiHyy/01zY0G7VdIW2FCGt&#10;oNLCB7iO3VjyDY/bpH/P2CnbAg9IiD64Hnty5syZ49XDaDQ5iQDK2ZZWs5ISYbnrlD209NvX7ZsF&#10;JRCZ7Zh2VrT0LIA+rF+/Wg1+KWrXO92JQBDEwnLwLe1j9MuiAN4Lw2DmvLB4KV0wLGIYDkUX2IDo&#10;Rhd1Wb4rBhc6HxwXAHi6mS7pOuNLKXj8IiWISHRLkVvMa8jrPq3FesWWh8B8r/iFBvsHFoYpi0Vf&#10;oDYsMnIM6g8oo3hw4GSccWcKJ6XiIveA3VTlb90898yL3AuKA/5FJvh/sPzz6dnvAsoweFgCblMX&#10;owwm/SM/Mra0qZty3qB855a+nVdNc7eYhBNjJBwTqvuyKfGeY0JVLzBK98UVyAeIH4UzJG1aGnAu&#10;WS52eoI4pf5MSXWt2yqt82y0JUMCnWd8hhaRmkUsZXzXUrCHjANOqy59k76GcNg/6kBODIdeb5t6&#10;sb3Q+SUtFdww6Ke8fDV1ZVRET2plWroo02867gXrPtiOxLNHI1u0M03UwFCiBZofN5lxZEr/PQ/F&#10;0RY1usqednHcj0RhY1VWMB3tXXfeBQKebxUyfmIQdyygSSssj8bFwt+PLCAZ/cmiM+6ru7pBp98G&#10;4TbY3wbM8t7he+AxUDIFjzG/j2kO74/RSZVHdCVzoY2WzEO+PJ/k+ds4Z10f+foHAAAA//8DAFBL&#10;AwQUAAYACAAAACEA0alZKNoAAAADAQAADwAAAGRycy9kb3ducmV2LnhtbEyPQUvDQBCF74L/YRnB&#10;i7Qbt2glZlO0IJ4KNop43GbHJDQ7G3e3afrvHb3o5cHjDe99U6wm14sRQ+w8abieZyCQam87ajS8&#10;vT7N7kDEZMia3hNqOGGEVXl+Vpjc+iNtcaxSI7iEYm40tCkNuZSxbtGZOPcDEmefPjiT2IZG2mCO&#10;XO56qbLsVjrTES+0ZsB1i/W+OjgNN2jC86la4/Lqy28e9xv18TK+a315MT3cg0g4pb9j+MFndCiZ&#10;aecPZKPoNfAj6Vc5Wyh2Ow1KLUCWhfzPXn4DAAD//wMAUEsBAi0AFAAGAAgAAAAhALaDOJL+AAAA&#10;4QEAABMAAAAAAAAAAAAAAAAAAAAAAFtDb250ZW50X1R5cGVzXS54bWxQSwECLQAUAAYACAAAACEA&#10;OP0h/9YAAACUAQAACwAAAAAAAAAAAAAAAAAvAQAAX3JlbHMvLnJlbHNQSwECLQAUAAYACAAAACEA&#10;mnxFvxgCAAAsBAAADgAAAAAAAAAAAAAAAAAuAgAAZHJzL2Uyb0RvYy54bWxQSwECLQAUAAYACAAA&#10;ACEA0alZKNoAAAADAQAADwAAAAAAAAAAAAAAAAByBAAAZHJzL2Rvd25yZXYueG1sUEsFBgAAAAAE&#10;AAQA8wAAAHkFAAAAAA==&#10;" filled="f" strokecolor="#2f528f" strokeweight="1pt">
                <v:stroke startarrowwidth="narrow" startarrowlength="short" endarrowwidth="narrow" endarrowlength="short"/>
                <v:textbox inset="2.53958mm,2.53958mm,2.53958mm,2.53958mm">
                  <w:txbxContent>
                    <w:p w14:paraId="10AC626D"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Propunerea de colaborare se încadrează în valorile maxime nerambursabile, stabilite conform anunțului de intenție selecție partener privat.</w:t>
      </w:r>
    </w:p>
    <w:p w14:paraId="6AB5A2FC"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573CA980" wp14:editId="4D3F76DB">
                <wp:extent cx="203200" cy="141605"/>
                <wp:effectExtent l="0" t="0" r="0" b="0"/>
                <wp:docPr id="50" name="Rectangle 50"/>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3C2C5284"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573CA980" id="Rectangle 50" o:spid="_x0000_s1042"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D0GQIAACwEAAAOAAAAZHJzL2Uyb0RvYy54bWysU9uO0zAQfUfiHyy/01zY7Harpiu0pQhp&#10;xVZa+ICpYzeWfMN2m/TvGTtlW+ABCZEHx+MZnzkzc7x8GLUiR+6DtKal1aykhBtmO2n2Lf32dfNu&#10;TkmIYDpQ1vCWnnigD6u3b5aDW/Da9lZ13BMEMWExuJb2MbpFUQTWcw1hZh036BTWa4ho+n3ReRgQ&#10;XauiLsvbYrC+c94yHgKericnXWV8ITiLz0IEHolqKXKLefV53aW1WC1hsffgesnONOAfWGiQBpO+&#10;Qq0hAjl4+QeUlszbYEWcMasLK4RkPNeA1VTlb9W89OB4rgWbE9xrm8L/g2Vfji9u67ENgwuLgNtU&#10;xSi8Tn/kR8aWNnVT3jXYvlNL399VTXMznxrHx0gYBlT3ZVOin2FAVc/RSv7iAuR8iJ+41SRtWupx&#10;LrldcHwKcQr9GZLyGruRSuXZKEOGBHqX8QElIhRETKVd19Jg9hknWCW7dCfdDn6/e1SeHAGHXm+a&#10;er450/klLCVcQ+inuOyaqtIyoiaV1C2dl+mbjnsO3UfTkXhyKGSDcqaJWtCUKI7ix01mHEGqv8dh&#10;c5TBHl3annZx3I1EYmHVbQJLRzvbnbaeBMc2Ehk/QYhb8CjSCtOjcDHx9wN4JKM+G1TGfXVTN6j0&#10;a8NfG7trAwzrLb4HFj0lk/EY8/uY5vDhEK2QeUQXMmfaKMk85PPzSZq/tnPU5ZGvfgAAAP//AwBQ&#10;SwMEFAAGAAgAAAAhANGpWSjaAAAAAwEAAA8AAABkcnMvZG93bnJldi54bWxMj0FLw0AQhe+C/2EZ&#10;wYu0G7doJWZTtCCeCjaKeNxmxyQ0Oxt3t2n67x296OXB4w3vfVOsJteLEUPsPGm4nmcgkGpvO2o0&#10;vL0+ze5AxGTImt4TajhhhFV5flaY3PojbXGsUiO4hGJuNLQpDbmUsW7RmTj3AxJnnz44k9iGRtpg&#10;jlzueqmy7FY60xEvtGbAdYv1vjo4DTdowvOpWuPy6stvHvcb9fEyvmt9eTE93INIOKW/Y/jBZ3Qo&#10;mWnnD2Sj6DXwI+lXOVsodjsNSi1AloX8z15+AwAA//8DAFBLAQItABQABgAIAAAAIQC2gziS/gAA&#10;AOEBAAATAAAAAAAAAAAAAAAAAAAAAABbQ29udGVudF9UeXBlc10ueG1sUEsBAi0AFAAGAAgAAAAh&#10;ADj9If/WAAAAlAEAAAsAAAAAAAAAAAAAAAAALwEAAF9yZWxzLy5yZWxzUEsBAi0AFAAGAAgAAAAh&#10;AEPEsPQZAgAALAQAAA4AAAAAAAAAAAAAAAAALgIAAGRycy9lMm9Eb2MueG1sUEsBAi0AFAAGAAgA&#10;AAAhANGpWSjaAAAAAwEAAA8AAAAAAAAAAAAAAAAAcwQAAGRycy9kb3ducmV2LnhtbFBLBQYAAAAA&#10;BAAEAPMAAAB6BQAAAAA=&#10;" filled="f" strokecolor="#2f528f" strokeweight="1pt">
                <v:stroke startarrowwidth="narrow" startarrowlength="short" endarrowwidth="narrow" endarrowlength="short"/>
                <v:textbox inset="2.53958mm,2.53958mm,2.53958mm,2.53958mm">
                  <w:txbxContent>
                    <w:p w14:paraId="3C2C5284"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Aplicantul respectă intensitatea maximă admisă conform ratelor de cofinanțare prevăzute în harta regională de ajutor de stat și Regulamentul nr. 651/2014, cu modificările și completările ulterioare </w:t>
      </w:r>
    </w:p>
    <w:p w14:paraId="553A7C7B"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16BF83DB" wp14:editId="4C32294C">
                <wp:extent cx="203200" cy="141605"/>
                <wp:effectExtent l="0" t="0" r="0" b="0"/>
                <wp:docPr id="60" name="Rectangle 60"/>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739B3868"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16BF83DB" id="Rectangle 60" o:spid="_x0000_s1043"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N7GAIAACwEAAAOAAAAZHJzL2Uyb0RvYy54bWysU9uO0zAQfUfiHyy/01zY0G7VdIW2FCGt&#10;oNLCB7iO3VjyDY/bpH/P2CnbAg9IiDw4Hs/4zJmZ49XDaDQ5iQDK2ZZWs5ISYbnrlD209NvX7ZsF&#10;JRCZ7Zh2VrT0LIA+rF+/Wg1+KWrXO92JQBDEwnLwLe1j9MuiAN4Lw2DmvLDolC4YFtEMh6ILbEB0&#10;o4u6LN8VgwudD44LADzdTE66zvhSCh6/SAkiEt1S5BbzGvK6T2uxXrHlITDfK36hwf6BhWHKYtIX&#10;qA2LjByD+gPKKB4cOBln3JnCSam4yDVgNVX5WzXPPfMi14LNAf/SJvh/sPzz6dnvArZh8LAE3KYq&#10;RhlM+iM/Mra0qZty3mD7zi19O6+a5m4xNU6MkXAMqO7LpkQ/x4CqXqCV/MUVyAeIH4UzJG1aGnAu&#10;uV3s9ARxCv0ZkvJat1Va59loS4YEOs/4DCUiNYuYyviupWAPGQecVl26k25DOOwfdSAnhkOvt029&#10;2F7o/BKWEm4Y9FNcdk1VGRVRk1qZli7K9E3HvWDdB9uRePYoZItypokaGEq0QPHjJjOOTOm/x2Fz&#10;tMUeXduednHcj0RhYdU8gaWjvevOu0DA861Cxk8M4o4FFGmF6VG4mPj7kQUkoz9ZVMZ9dVc3qPRb&#10;I9wa+1uDWd47fA88Bkom4zHm9zHN4f0xOqnyiK5kLrRRknnIl+eTNH9r56jrI1//AAAA//8DAFBL&#10;AwQUAAYACAAAACEA0alZKNoAAAADAQAADwAAAGRycy9kb3ducmV2LnhtbEyPQUvDQBCF74L/YRnB&#10;i7Qbt2glZlO0IJ4KNop43GbHJDQ7G3e3afrvHb3o5cHjDe99U6wm14sRQ+w8abieZyCQam87ajS8&#10;vT7N7kDEZMia3hNqOGGEVXl+Vpjc+iNtcaxSI7iEYm40tCkNuZSxbtGZOPcDEmefPjiT2IZG2mCO&#10;XO56qbLsVjrTES+0ZsB1i/W+OjgNN2jC86la4/Lqy28e9xv18TK+a315MT3cg0g4pb9j+MFndCiZ&#10;aecPZKPoNfAj6Vc5Wyh2Ow1KLUCWhfzPXn4DAAD//wMAUEsBAi0AFAAGAAgAAAAhALaDOJL+AAAA&#10;4QEAABMAAAAAAAAAAAAAAAAAAAAAAFtDb250ZW50X1R5cGVzXS54bWxQSwECLQAUAAYACAAAACEA&#10;OP0h/9YAAACUAQAACwAAAAAAAAAAAAAAAAAvAQAAX3JlbHMvLnJlbHNQSwECLQAUAAYACAAAACEA&#10;y1EzexgCAAAsBAAADgAAAAAAAAAAAAAAAAAuAgAAZHJzL2Uyb0RvYy54bWxQSwECLQAUAAYACAAA&#10;ACEA0alZKNoAAAADAQAADwAAAAAAAAAAAAAAAAByBAAAZHJzL2Rvd25yZXYueG1sUEsFBgAAAAAE&#10;AAQA8wAAAHkFAAAAAA==&#10;" filled="f" strokecolor="#2f528f" strokeweight="1pt">
                <v:stroke startarrowwidth="narrow" startarrowlength="short" endarrowwidth="narrow" endarrowlength="short"/>
                <v:textbox inset="2.53958mm,2.53958mm,2.53958mm,2.53958mm">
                  <w:txbxContent>
                    <w:p w14:paraId="739B3868"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Propunerea de colaborare nu include activități supuse relocării sau nu constituie un transfer al unei activități productive</w:t>
      </w:r>
    </w:p>
    <w:p w14:paraId="3FC659D8" w14:textId="77777777" w:rsidR="00606589" w:rsidRDefault="00000000">
      <w:pPr>
        <w:spacing w:after="12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B. Aplicantul NU se află în niciuna din situațiile de excludere prevăzute de legislația aplicabilă: </w:t>
      </w:r>
    </w:p>
    <w:p w14:paraId="3771812C"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rPr>
        <w:t xml:space="preserve">B1. Aplicantul </w:t>
      </w:r>
    </w:p>
    <w:p w14:paraId="18753653"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3B67200D" wp14:editId="7E456B96">
                <wp:extent cx="203200" cy="141605"/>
                <wp:effectExtent l="0" t="0" r="0" b="0"/>
                <wp:docPr id="61" name="Rectangle 61"/>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55F2A4DA"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3B67200D" id="Rectangle 61" o:spid="_x0000_s1044"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GHEGAIAACwEAAAOAAAAZHJzL2Uyb0RvYy54bWysU9uO0zAQfUfiHyy/01zY0G7VdIW2FCGt&#10;oNLCB7iO3VjyDY/bpH/P2CnbAg9IiD64Hnty5syZ49XDaDQ5iQDK2ZZWs5ISYbnrlD209NvX7ZsF&#10;JRCZ7Zh2VrT0LIA+rF+/Wg1+KWrXO92JQBDEwnLwLe1j9MuiAN4Lw2DmvLB4KV0wLGIYDkUX2IDo&#10;Rhd1Wb4rBhc6HxwXAHi6mS7pOuNLKXj8IiWISHRLkVvMa8jrPq3FesWWh8B8r/iFBvsHFoYpi0Vf&#10;oDYsMnIM6g8oo3hw4GSccWcKJ6XiIveA3VTlb90898yL3AuKA/5FJvh/sPzz6dnvAsoweFgCblMX&#10;owwm/SM/Mra0qZty3qB855a+nVdNc7eYhBNjJBwTqvuyKfGeY0JVLzBK98UVyAeIH4UzJG1aGnAu&#10;WS52eoI4pf5MSXWt2yqt82y0JUMCnWd8hhaRmkUsZXzXUrCHjANOqy59k76GcNg/6kBODIdeb5t6&#10;sb3Q+SUtFdww6Ke8fDV1ZVRET2plWroo02867gXrPtiOxLNHI1u0M03UwFCiBZofN5lxZEr/PQ/F&#10;0RY1usqednHcj0RhY1VWOB3tXXfeBQKebxUyfmIQdyygSSssj8bFwt+PLCAZ/cmiM+6ru7pBp98G&#10;4TbY3wbM8t7he+AxUDIFjzG/j2kO74/RSZVHdCVzoY2WzEO+PJ/k+ds4Z10f+foHAAAA//8DAFBL&#10;AwQUAAYACAAAACEA0alZKNoAAAADAQAADwAAAGRycy9kb3ducmV2LnhtbEyPQUvDQBCF74L/YRnB&#10;i7Qbt2glZlO0IJ4KNop43GbHJDQ7G3e3afrvHb3o5cHjDe99U6wm14sRQ+w8abieZyCQam87ajS8&#10;vT7N7kDEZMia3hNqOGGEVXl+Vpjc+iNtcaxSI7iEYm40tCkNuZSxbtGZOPcDEmefPjiT2IZG2mCO&#10;XO56qbLsVjrTES+0ZsB1i/W+OjgNN2jC86la4/Lqy28e9xv18TK+a315MT3cg0g4pb9j+MFndCiZ&#10;aecPZKPoNfAj6Vc5Wyh2Ow1KLUCWhfzPXn4DAAD//wMAUEsBAi0AFAAGAAgAAAAhALaDOJL+AAAA&#10;4QEAABMAAAAAAAAAAAAAAAAAAAAAAFtDb250ZW50X1R5cGVzXS54bWxQSwECLQAUAAYACAAAACEA&#10;OP0h/9YAAACUAQAACwAAAAAAAAAAAAAAAAAvAQAAX3JlbHMvLnJlbHNQSwECLQAUAAYACAAAACEA&#10;NwxhxBgCAAAsBAAADgAAAAAAAAAAAAAAAAAuAgAAZHJzL2Uyb0RvYy54bWxQSwECLQAUAAYACAAA&#10;ACEA0alZKNoAAAADAQAADwAAAAAAAAAAAAAAAAByBAAAZHJzL2Rvd25yZXYueG1sUEsFBgAAAAAE&#10;AAQA8wAAAHkFAAAAAA==&#10;" filled="f" strokecolor="#2f528f" strokeweight="1pt">
                <v:stroke startarrowwidth="narrow" startarrowlength="short" endarrowwidth="narrow" endarrowlength="short"/>
                <v:textbox inset="2.53958mm,2.53958mm,2.53958mm,2.53958mm">
                  <w:txbxContent>
                    <w:p w14:paraId="55F2A4DA"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NU se află în stare de faliment/insolvenţă, NU face obiectul unei proceduri de lichidare sau de administrare judiciară, NU a încheiat acorduri cu creditorii sau NU face obiectul unei proceduri legale în urma acestor situaţii, NU se află în situaţii similare în urma unei proceduri de aceeaşi natură, prevăzute de legislaţia sau de reglementările naţionale.</w:t>
      </w:r>
    </w:p>
    <w:p w14:paraId="63B1D09D"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483D43AA" wp14:editId="7159B96E">
                <wp:extent cx="203200" cy="141605"/>
                <wp:effectExtent l="0" t="0" r="0" b="0"/>
                <wp:docPr id="59" name="Rectangle 59"/>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35B2EE0A"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483D43AA" id="Rectangle 59" o:spid="_x0000_s1045"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LGAIAACwEAAAOAAAAZHJzL2Uyb0RvYy54bWysU9uO0zAQfUfiHyy/01zYsG3VdIW2FCGt&#10;oNLCB0wdu7HkG7bbpH/P2CnbAg9IiDw4Hs/4zJmZ49XDqBU5cR+kNS2tZiUl3DDbSXNo6bev2zdz&#10;SkIE04Gyhrf0zAN9WL9+tRrckte2t6rjniCICcvBtbSP0S2LIrCeawgz67hBp7BeQ0TTH4rOw4Do&#10;WhV1Wb4rBus75y3jIeDpZnLSdcYXgrP4RYjAI1EtRW4xrz6v+7QW6xUsDx5cL9mFBvwDCw3SYNIX&#10;qA1EIEcv/4DSknkbrIgzZnVhhZCM5xqwmqr8rZrnHhzPtWBzgntpU/h/sOzz6dntPLZhcGEZcJuq&#10;GIXX6Y/8yNjSpm7K+wbbd27p2/uqae7mU+P4GAnDgGpRNiX6GQZU9Ryt5C+uQM6H+JFbTdKmpR7n&#10;ktsFp6cQp9CfISmvsVupVJ6NMmRIoPcZH1AiQkHEVNp1LQ3mkHGCVbJLd9Lt4A/7R+XJCXDo9bap&#10;59sLnV/CUsINhH6Ky66pKi0jalJJ3dJ5mb7puOfQfTAdiWeHQjYoZ5qoBU2J4ih+3GTGEaT6exw2&#10;Rxns0bXtaRfH/UgkFlYtElg62tvuvPMkOLaVyPgJQtyBR5FWmB6Fi4m/H8EjGfXJoDIW1V3doNJv&#10;DX9r7G8NMKy3+B5Y9JRMxmPM72Oaw/tjtELmEV3JXGijJPOQL88naf7WzlHXR77+AQAA//8DAFBL&#10;AwQUAAYACAAAACEA0alZKNoAAAADAQAADwAAAGRycy9kb3ducmV2LnhtbEyPQUvDQBCF74L/YRnB&#10;i7Qbt2glZlO0IJ4KNop43GbHJDQ7G3e3afrvHb3o5cHjDe99U6wm14sRQ+w8abieZyCQam87ajS8&#10;vT7N7kDEZMia3hNqOGGEVXl+Vpjc+iNtcaxSI7iEYm40tCkNuZSxbtGZOPcDEmefPjiT2IZG2mCO&#10;XO56qbLsVjrTES+0ZsB1i/W+OjgNN2jC86la4/Lqy28e9xv18TK+a315MT3cg0g4pb9j+MFndCiZ&#10;aecPZKPoNfAj6Vc5Wyh2Ow1KLUCWhfzPXn4DAAD//wMAUEsBAi0AFAAGAAgAAAAhALaDOJL+AAAA&#10;4QEAABMAAAAAAAAAAAAAAAAAAAAAAFtDb250ZW50X1R5cGVzXS54bWxQSwECLQAUAAYACAAAACEA&#10;OP0h/9YAAACUAQAACwAAAAAAAAAAAAAAAAAvAQAAX3JlbHMvLnJlbHNQSwECLQAUAAYACAAAACEA&#10;v5niSxgCAAAsBAAADgAAAAAAAAAAAAAAAAAuAgAAZHJzL2Uyb0RvYy54bWxQSwECLQAUAAYACAAA&#10;ACEA0alZKNoAAAADAQAADwAAAAAAAAAAAAAAAAByBAAAZHJzL2Rvd25yZXYueG1sUEsFBgAAAAAE&#10;AAQA8wAAAHkFAAAAAA==&#10;" filled="f" strokecolor="#2f528f" strokeweight="1pt">
                <v:stroke startarrowwidth="narrow" startarrowlength="short" endarrowwidth="narrow" endarrowlength="short"/>
                <v:textbox inset="2.53958mm,2.53958mm,2.53958mm,2.53958mm">
                  <w:txbxContent>
                    <w:p w14:paraId="35B2EE0A"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NU face obiectul unui ordin de recuperare în urma unei decizii anterioare a Comisiei Europene sau a unui furnizor de ajutor privind declararea unui ajutor de stat ca fiind ilegal și incompatibil cu piața comună, sau, în cazul în care solicitantul a făcut obiectul unei astfel de decizii, aceasta a fost deja executată și ajutorul integral recuperat, inclusiv dobânda de recuperare aferentă.</w:t>
      </w:r>
    </w:p>
    <w:p w14:paraId="379CF54C"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s">
            <w:drawing>
              <wp:inline distT="0" distB="0" distL="0" distR="0" wp14:anchorId="1A2BA7A6" wp14:editId="17CB5A5B">
                <wp:extent cx="203200" cy="141605"/>
                <wp:effectExtent l="0" t="0" r="0" b="0"/>
                <wp:docPr id="69" name="Rectangle 69"/>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64009AAC"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1A2BA7A6" id="Rectangle 69" o:spid="_x0000_s1046"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h+cFwIAACwEAAAOAAAAZHJzL2Uyb0RvYy54bWysU9uO0zAQfUfiHyy/01zY0G7VdIW2FCGt&#10;oNLCB7iO3VjyDY/bpH/P2CnbAg9IiDw4Hs/4zJmZ49XDaDQ5iQDK2ZZWs5ISYbnrlD209NvX7ZsF&#10;JRCZ7Zh2VrT0LIA+rF+/Wg1+KWrXO92JQBDEwnLwLe1j9MuiAN4Lw2DmvLDolC4YFtEMh6ILbEB0&#10;o4u6LN8VgwudD44LADzdTE66zvhSCh6/SAkiEt1S5BbzGvK6T2uxXrHlITDfK36hwf6BhWHKYtIX&#10;qA2LjByD+gPKKB4cOBln3JnCSam4yDVgNVX5WzXPPfMi14LNAf/SJvh/sPzz6dnvArZh8LAE3KYq&#10;RhlM+iM/Mra0qZty3mD7zi19O6+a5m4xNU6MkXAMqO7LpkQ/x4CqXqCV/MUVyAeIH4UzJG1aGnAu&#10;uV3s9ARxCv0ZkvJat1Va59loS4YEOs/4DCUiNYuYyviupWAPGQecVl26k25DOOwfdSAnhkOvt029&#10;2F7o/BKWEm4Y9FNcdk1VGRVRk1qZli7K9E3HvWDdB9uRePYoZItypokaGEq0QPHjJjOOTOm/x2Fz&#10;tMUeXduednHcj0RhYXVOmo72rjvvAgHPtwoZPzGIOxZQpBWmR+Fi4u9HFpCM/mRRGffVXd2g0m+N&#10;cGvsbw1mee/wPfAYKJmMx5jfxzSH98fopMojupK50EZJ5iFfnk/S/K2do66PfP0DAAD//wMAUEsD&#10;BBQABgAIAAAAIQDRqVko2gAAAAMBAAAPAAAAZHJzL2Rvd25yZXYueG1sTI9BS8NAEIXvgv9hGcGL&#10;tBu3aCVmU7Qgngo2injcZsckNDsbd7dp+u8dvejlweMN731TrCbXixFD7DxpuJ5nIJBqbztqNLy9&#10;Ps3uQMRkyJreE2o4YYRVeX5WmNz6I21xrFIjuIRibjS0KQ25lLFu0Zk49wMSZ58+OJPYhkbaYI5c&#10;7nqpsuxWOtMRL7RmwHWL9b46OA03aMLzqVrj8urLbx73G/XxMr5rfXkxPdyDSDilv2P4wWd0KJlp&#10;5w9ko+g18CPpVzlbKHY7DUotQJaF/M9efgMAAP//AwBQSwECLQAUAAYACAAAACEAtoM4kv4AAADh&#10;AQAAEwAAAAAAAAAAAAAAAAAAAAAAW0NvbnRlbnRfVHlwZXNdLnhtbFBLAQItABQABgAIAAAAIQA4&#10;/SH/1gAAAJQBAAALAAAAAAAAAAAAAAAAAC8BAABfcmVscy8ucmVsc1BLAQItABQABgAIAAAAIQA5&#10;Kh+cFwIAACwEAAAOAAAAAAAAAAAAAAAAAC4CAABkcnMvZTJvRG9jLnhtbFBLAQItABQABgAIAAAA&#10;IQDRqVko2gAAAAMBAAAPAAAAAAAAAAAAAAAAAHEEAABkcnMvZG93bnJldi54bWxQSwUGAAAAAAQA&#10;BADzAAAAeAUAAAAA&#10;" filled="f" strokecolor="#2f528f" strokeweight="1pt">
                <v:stroke startarrowwidth="narrow" startarrowlength="short" endarrowwidth="narrow" endarrowlength="short"/>
                <v:textbox inset="2.53958mm,2.53958mm,2.53958mm,2.53958mm">
                  <w:txbxContent>
                    <w:p w14:paraId="64009AAC"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NU a mai obținut finanțare pentru alte proiecte implementate, având același obiectiv, pentru care nu a fost realizată recepția finală, sau pentru care a fost reziliat contractul de finanțare din fonduri publice pentru aceeași investiție, la solicitarea beneficiarului.</w:t>
      </w:r>
    </w:p>
    <w:p w14:paraId="1B7B2B6B"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b/>
        </w:rPr>
        <w:t>B2. Reprezentantul legal al aplicantului</w:t>
      </w:r>
      <w:r>
        <w:rPr>
          <w:rFonts w:ascii="Times New Roman" w:eastAsia="Times New Roman" w:hAnsi="Times New Roman" w:cs="Times New Roman"/>
        </w:rPr>
        <w:t>:</w:t>
      </w:r>
      <w:r>
        <w:rPr>
          <w:rFonts w:ascii="Times New Roman" w:eastAsia="Times New Roman" w:hAnsi="Times New Roman" w:cs="Times New Roman"/>
        </w:rPr>
        <w:tab/>
      </w:r>
    </w:p>
    <w:p w14:paraId="5F3D744C"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6F5620BC" wp14:editId="5632B7AB">
                <wp:extent cx="203200" cy="141605"/>
                <wp:effectExtent l="0" t="0" r="0" b="0"/>
                <wp:docPr id="71" name="Rectangle 71"/>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13B8418A"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6F5620BC" id="Rectangle 71" o:spid="_x0000_s1047"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5wTGAIAACwEAAAOAAAAZHJzL2Uyb0RvYy54bWysU9uO0zAQfUfiHyy/01zY0G7VdIW2FCGt&#10;oNLCB7iO3VjyDY/bpH/P2CnbAg9IiDw4Hs/4zJmZ49XDaDQ5iQDK2ZZWs5ISYbnrlD209NvX7ZsF&#10;JRCZ7Zh2VrT0LIA+rF+/Wg1+KWrXO92JQBDEwnLwLe1j9MuiAN4Lw2DmvLDolC4YFtEMh6ILbEB0&#10;o4u6LN8VgwudD44LADzdTE66zvhSCh6/SAkiEt1S5BbzGvK6T2uxXrHlITDfK36hwf6BhWHKYtIX&#10;qA2LjByD+gPKKB4cOBln3JnCSam4yDVgNVX5WzXPPfMi14LNAf/SJvh/sPzz6dnvArZh8LAE3KYq&#10;RhlM+iM/Mra0qZty3mD7zi19O6+a5m4xNU6MkXAMqO7LpkQ/x4CqXqCV/MUVyAeIH4UzJG1aGnAu&#10;uV3s9ARxCv0ZkvJat1Va59loS4YEOs/4DCUiNYuYyviupWAPGQecVl26k25DOOwfdSAnhkOvt029&#10;2F7o/BKWEm4Y9FNcdk1VGRVRk1qZli7K9E3HvWDdB9uRePYoZItypokaGEq0QPHjJjOOTOm/x2Fz&#10;tMUeXduednHcj0RhYXWVwNLR3nXnXSDg+VYh4ycGcccCirTC9ChcTPz9yAKS0Z8sKuO+uqsbVPqt&#10;EW6N/a3BLO8dvgceAyWT8Rjz+5jm8P4YnVR5RFcyF9ooyTzky/NJmr+1c9T1ka9/AAAA//8DAFBL&#10;AwQUAAYACAAAACEA0alZKNoAAAADAQAADwAAAGRycy9kb3ducmV2LnhtbEyPQUvDQBCF74L/YRnB&#10;i7Qbt2glZlO0IJ4KNop43GbHJDQ7G3e3afrvHb3o5cHjDe99U6wm14sRQ+w8abieZyCQam87ajS8&#10;vT7N7kDEZMia3hNqOGGEVXl+Vpjc+iNtcaxSI7iEYm40tCkNuZSxbtGZOPcDEmefPjiT2IZG2mCO&#10;XO56qbLsVjrTES+0ZsB1i/W+OjgNN2jC86la4/Lqy28e9xv18TK+a315MT3cg0g4pb9j+MFndCiZ&#10;aecPZKPoNfAj6Vc5Wyh2Ow1KLUCWhfzPXn4DAAD//wMAUEsBAi0AFAAGAAgAAAAhALaDOJL+AAAA&#10;4QEAABMAAAAAAAAAAAAAAAAAAAAAAFtDb250ZW50X1R5cGVzXS54bWxQSwECLQAUAAYACAAAACEA&#10;OP0h/9YAAACUAQAACwAAAAAAAAAAAAAAAAAvAQAAX3JlbHMvLnJlbHNQSwECLQAUAAYACAAAACEA&#10;sb+cExgCAAAsBAAADgAAAAAAAAAAAAAAAAAuAgAAZHJzL2Uyb0RvYy54bWxQSwECLQAUAAYACAAA&#10;ACEA0alZKNoAAAADAQAADwAAAAAAAAAAAAAAAAByBAAAZHJzL2Rvd25yZXYueG1sUEsFBgAAAAAE&#10;AAQA8wAAAHkFAAAAAA==&#10;" filled="f" strokecolor="#2f528f" strokeweight="1pt">
                <v:stroke startarrowwidth="narrow" startarrowlength="short" endarrowwidth="narrow" endarrowlength="short"/>
                <v:textbox inset="2.53958mm,2.53958mm,2.53958mm,2.53958mm">
                  <w:txbxContent>
                    <w:p w14:paraId="13B8418A"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NU este subiectul unui conflict de interese, definit în conformitate cu prevederile naţionale/europene în vigoare și își asumă să ia toate măsurile pentru respectarea regulilor privind evitarea conflictului de interese, în conformitate cu prevederile ghidului solicitantului de finanțare, cu reglementările europene și naționale în vigoare.</w:t>
      </w:r>
    </w:p>
    <w:p w14:paraId="53A36BF0"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72BD0032" wp14:editId="57BD7FA4">
                <wp:extent cx="203200" cy="141605"/>
                <wp:effectExtent l="0" t="0" r="0" b="0"/>
                <wp:docPr id="66" name="Rectangle 66"/>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6C866186"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72BD0032" id="Rectangle 66" o:spid="_x0000_s1048"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2lYGAIAACwEAAAOAAAAZHJzL2Uyb0RvYy54bWysU9uO0zAQfUfiHyy/01zY0G7VdIW2FCGt&#10;oNLCB7iO3VjyDY/bpH/P2CnbAg9IiDw4Hs/4zJmZ49XDaDQ5iQDK2ZZWs5ISYbnrlD209NvX7ZsF&#10;JRCZ7Zh2VrT0LIA+rF+/Wg1+KWrXO92JQBDEwnLwLe1j9MuiAN4Lw2DmvLDolC4YFtEMh6ILbEB0&#10;o4u6LN8VgwudD44LADzdTE66zvhSCh6/SAkiEt1S5BbzGvK6T2uxXrHlITDfK36hwf6BhWHKYtIX&#10;qA2LjByD+gPKKB4cOBln3JnCSam4yDVgNVX5WzXPPfMi14LNAf/SJvh/sPzz6dnvArZh8LAE3KYq&#10;RhlM+iM/Mra0qZty3mD7zi19O6+a5m4xNU6MkXAMqO7LpkQ/x4CqXqCV/MUVyAeIH4UzJG1aGnAu&#10;uV3s9ARxCv0ZkvJat1Va59loS4YEOs/4DCUiNYuYyviupWAPGQecVl26k25DOOwfdSAnhkOvt029&#10;2F7o/BKWEm4Y9FNcdk1VGRVRk1qZli7K9E3HvWDdB9uRePYoZItypokaGEq0QPHjJjOOTOm/x2Fz&#10;tMUeXduednHcj0RhYXWdwNLR3nXnXSDg+VYh4ycGcccCirTC9ChcTPz9yAKS0Z8sKuO+uqsbVPqt&#10;EW6N/a3BLO8dvgceAyWT8Rjz+5jm8P4YnVR5RFcyF9ooyTzky/NJmr+1c9T1ka9/AAAA//8DAFBL&#10;AwQUAAYACAAAACEA0alZKNoAAAADAQAADwAAAGRycy9kb3ducmV2LnhtbEyPQUvDQBCF74L/YRnB&#10;i7Qbt2glZlO0IJ4KNop43GbHJDQ7G3e3afrvHb3o5cHjDe99U6wm14sRQ+w8abieZyCQam87ajS8&#10;vT7N7kDEZMia3hNqOGGEVXl+Vpjc+iNtcaxSI7iEYm40tCkNuZSxbtGZOPcDEmefPjiT2IZG2mCO&#10;XO56qbLsVjrTES+0ZsB1i/W+OjgNN2jC86la4/Lqy28e9xv18TK+a315MT3cg0g4pb9j+MFndCiZ&#10;aecPZKPoNfAj6Vc5Wyh2Ow1KLUCWhfzPXn4DAAD//wMAUEsBAi0AFAAGAAgAAAAhALaDOJL+AAAA&#10;4QEAABMAAAAAAAAAAAAAAAAAAAAAAFtDb250ZW50X1R5cGVzXS54bWxQSwECLQAUAAYACAAAACEA&#10;OP0h/9YAAACUAQAACwAAAAAAAAAAAAAAAAAvAQAAX3JlbHMvLnJlbHNQSwECLQAUAAYACAAAACEA&#10;aAdpWBgCAAAsBAAADgAAAAAAAAAAAAAAAAAuAgAAZHJzL2Uyb0RvYy54bWxQSwECLQAUAAYACAAA&#10;ACEA0alZKNoAAAADAQAADwAAAAAAAAAAAAAAAAByBAAAZHJzL2Rvd25yZXYueG1sUEsFBgAAAAAE&#10;AAQA8wAAAHkFAAAAAA==&#10;" filled="f" strokecolor="#2f528f" strokeweight="1pt">
                <v:stroke startarrowwidth="narrow" startarrowlength="short" endarrowwidth="narrow" endarrowlength="short"/>
                <v:textbox inset="2.53958mm,2.53958mm,2.53958mm,2.53958mm">
                  <w:txbxContent>
                    <w:p w14:paraId="6C866186"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NU se află într-o situaţie care are sau poate avea ca efect compromiterea obiectivității și imparțialității procesului de evaluare, selecție, contractare și implementare a proiectului.</w:t>
      </w:r>
    </w:p>
    <w:p w14:paraId="3F70B858"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1BD68BA0" wp14:editId="10B732D3">
                <wp:extent cx="203200" cy="141605"/>
                <wp:effectExtent l="0" t="0" r="0" b="0"/>
                <wp:docPr id="67" name="Rectangle 67"/>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2713D667"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1BD68BA0" id="Rectangle 67" o:spid="_x0000_s1049"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rXGQIAACwEAAAOAAAAZHJzL2Uyb0RvYy54bWysU9uO0zAQfUfiHyy/01x2w3arpiu0pQhp&#10;xVZa+ADXsRtLvuFxm/TvGTtlW+ABCZEHx+MZnzkzc7x8GI0mRxFAOdvSalZSIix3nbL7ln77unk3&#10;pwQisx3TzoqWngTQh9XbN8vBL0Tteqc7EQiCWFgMvqV9jH5RFMB7YRjMnBcWndIFwyKaYV90gQ2I&#10;bnRRl+X7YnCh88FxAYCn68lJVxlfSsHjs5QgItEtRW4xryGvu7QWqyVb7APzveJnGuwfWBimLCZ9&#10;hVqzyMghqD+gjOLBgZNxxp0pnJSKi1wDVlOVv1Xz0jMvci3YHPCvbYL/B8u/HF/8NmAbBg8LwG2q&#10;YpTBpD/yI2NLm7op7xps36mlN3dV09zOp8aJMRKOAdV92ZTo5xhQ1XO0kr+4APkA8ZNwhqRNSwPO&#10;JbeLHZ8gTqE/Q1Je6zZK6zwbbcmQQO8yPkOJSM0ipjK+aynYfcYBp1WX7qTbEPa7Rx3IkeHQ601T&#10;zzdnOr+EpYRrBv0Ul11TVUZF1KRWpqXzMn3TcS9Y99F2JJ48CtminGmiBoYSLVD8uMmMI1P673HY&#10;HG2xR5e2p10cdyNRWFh9k8DS0c51p20g4PlGIeMnBnHLAoq0wvQoXEz8/cACktGfLSrjvrqtG1T6&#10;tRGujd21wSzvHb4HHgMlk/EY8/uY5vDhEJ1UeUQXMmfaKMk85PPzSZq/tnPU5ZGvfgAAAP//AwBQ&#10;SwMEFAAGAAgAAAAhANGpWSjaAAAAAwEAAA8AAABkcnMvZG93bnJldi54bWxMj0FLw0AQhe+C/2EZ&#10;wYu0G7doJWZTtCCeCjaKeNxmxyQ0Oxt3t2n67x296OXB4w3vfVOsJteLEUPsPGm4nmcgkGpvO2o0&#10;vL0+ze5AxGTImt4TajhhhFV5flaY3PojbXGsUiO4hGJuNLQpDbmUsW7RmTj3AxJnnz44k9iGRtpg&#10;jlzueqmy7FY60xEvtGbAdYv1vjo4DTdowvOpWuPy6stvHvcb9fEyvmt9eTE93INIOKW/Y/jBZ3Qo&#10;mWnnD2Sj6DXwI+lXOVsodjsNSi1AloX8z15+AwAA//8DAFBLAQItABQABgAIAAAAIQC2gziS/gAA&#10;AOEBAAATAAAAAAAAAAAAAAAAAAAAAABbQ29udGVudF9UeXBlc10ueG1sUEsBAi0AFAAGAAgAAAAh&#10;ADj9If/WAAAAlAEAAAsAAAAAAAAAAAAAAAAALwEAAF9yZWxzLy5yZWxzUEsBAi0AFAAGAAgAAAAh&#10;AOCS6tcZAgAALAQAAA4AAAAAAAAAAAAAAAAALgIAAGRycy9lMm9Eb2MueG1sUEsBAi0AFAAGAAgA&#10;AAAhANGpWSjaAAAAAwEAAA8AAAAAAAAAAAAAAAAAcwQAAGRycy9kb3ducmV2LnhtbFBLBQYAAAAA&#10;BAAEAPMAAAB6BQAAAAA=&#10;" filled="f" strokecolor="#2f528f" strokeweight="1pt">
                <v:stroke startarrowwidth="narrow" startarrowlength="short" endarrowwidth="narrow" endarrowlength="short"/>
                <v:textbox inset="2.53958mm,2.53958mm,2.53958mm,2.53958mm">
                  <w:txbxContent>
                    <w:p w14:paraId="2713D667"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NU se află în situația de a induce grav în eroare Organizația de cercetare sau comisiile de evaluare, selecţie prin furnizarea de informaţii incorecte și/sau incomplete în cadrul prezentului proces de selecție parteneri privați.</w:t>
      </w:r>
    </w:p>
    <w:p w14:paraId="625CDFDC"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5F2576E2" wp14:editId="3B4E98B7">
                <wp:extent cx="203200" cy="141605"/>
                <wp:effectExtent l="0" t="0" r="0" b="0"/>
                <wp:docPr id="64" name="Rectangle 64"/>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21FB60B9"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5F2576E2" id="Rectangle 64" o:spid="_x0000_s1050"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LPGAIAACwEAAAOAAAAZHJzL2Uyb0RvYy54bWysU9uO0zAQfUfiHyy/01xo2G7VdIW2FCGt&#10;oNLCB0wdu7HkG7bbpH/P2CnbAg9IiDw4Hs/4zJmZ49XDqBU5cR+kNS2tZiUl3DDbSXNo6bev2zcL&#10;SkIE04Gyhrf0zAN9WL9+tRrckte2t6rjniCICcvBtbSP0S2LIrCeawgz67hBp7BeQ0TTH4rOw4Do&#10;WhV1Wb4rBus75y3jIeDpZnLSdcYXgrP4RYjAI1EtRW4xrz6v+7QW6xUsDx5cL9mFBvwDCw3SYNIX&#10;qA1EIEcv/4DSknkbrIgzZnVhhZCM5xqwmqr8rZrnHhzPtWBzgntpU/h/sOzz6dntPLZhcGEZcJuq&#10;GIXX6Y/8yNjSpm7Kuwbbd27p27uqaeaLqXF8jIRhQHVfNiX6GQZU9QKt5C+uQM6H+JFbTdKmpR7n&#10;ktsFp6cQp9CfISmvsVupVJ6NMmRIoHcZH1AiQkHEVNp1LQ3mkHGCVbJLd9Lt4A/7R+XJCXDo9bap&#10;F9sLnV/CUsINhH6Ky66pKi0jalJJ3dJFmb7puOfQfTAdiWeHQjYoZ5qoBU2J4ih+3GTGEaT6exw2&#10;Rxns0bXtaRfH/UgkFlbPE1g62tvuvPMkOLaVyPgJQtyBR5FWmB6Fi4m/H8EjGfXJoDLuq3ndoNJv&#10;DX9r7G8NMKy3+B5Y9JRMxmPM72Oaw/tjtELmEV3JXGijJPOQL88naf7WzlHXR77+AQAA//8DAFBL&#10;AwQUAAYACAAAACEA0alZKNoAAAADAQAADwAAAGRycy9kb3ducmV2LnhtbEyPQUvDQBCF74L/YRnB&#10;i7Qbt2glZlO0IJ4KNop43GbHJDQ7G3e3afrvHb3o5cHjDe99U6wm14sRQ+w8abieZyCQam87ajS8&#10;vT7N7kDEZMia3hNqOGGEVXl+Vpjc+iNtcaxSI7iEYm40tCkNuZSxbtGZOPcDEmefPjiT2IZG2mCO&#10;XO56qbLsVjrTES+0ZsB1i/W+OjgNN2jC86la4/Lqy28e9xv18TK+a315MT3cg0g4pb9j+MFndCiZ&#10;aecPZKPoNfAj6Vc5Wyh2Ow1KLUCWhfzPXn4DAAD//wMAUEsBAi0AFAAGAAgAAAAhALaDOJL+AAAA&#10;4QEAABMAAAAAAAAAAAAAAAAAAAAAAFtDb250ZW50X1R5cGVzXS54bWxQSwECLQAUAAYACAAAACEA&#10;OP0h/9YAAACUAQAACwAAAAAAAAAAAAAAAAAvAQAAX3JlbHMvLnJlbHNQSwECLQAUAAYACAAAACEA&#10;2naCzxgCAAAsBAAADgAAAAAAAAAAAAAAAAAuAgAAZHJzL2Uyb0RvYy54bWxQSwECLQAUAAYACAAA&#10;ACEA0alZKNoAAAADAQAADwAAAAAAAAAAAAAAAAByBAAAZHJzL2Rvd25yZXYueG1sUEsFBgAAAAAE&#10;AAQA8wAAAHkFAAAAAA==&#10;" filled="f" strokecolor="#2f528f" strokeweight="1pt">
                <v:stroke startarrowwidth="narrow" startarrowlength="short" endarrowwidth="narrow" endarrowlength="short"/>
                <v:textbox inset="2.53958mm,2.53958mm,2.53958mm,2.53958mm">
                  <w:txbxContent>
                    <w:p w14:paraId="21FB60B9"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NU se află în situația de a încerca/de a fi încercat să obţină informaţii confidenţiale sau să influenţeze comisiile de evaluare sau organizația de cercetare pe parcursul procesului de evaluare, selecție în cadrul prezentului proces de selecție parteneri privați.</w:t>
      </w:r>
    </w:p>
    <w:p w14:paraId="2004D73C"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51456B70" wp14:editId="6F37820C">
                <wp:extent cx="203200" cy="141605"/>
                <wp:effectExtent l="0" t="0" r="0" b="0"/>
                <wp:docPr id="65" name="Rectangle 65"/>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60BA3D9A"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51456B70" id="Rectangle 65" o:spid="_x0000_s1051"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FAFwIAACwEAAAOAAAAZHJzL2Uyb0RvYy54bWysU9uO0zAQfUfiHyy/01zY0G7VdIW2FCGt&#10;oNLCB7iO3VjyDY/bpH/P2CnbAg9IiDw4Hs945syZ49XDaDQ5iQDK2ZZWs5ISYbnrlD209NvX7ZsF&#10;JRCZ7Zh2VrT0LIA+rF+/Wg1+KWrXO92JQDCJheXgW9rH6JdFAbwXhsHMeWHRKV0wLKIZDkUX2IDZ&#10;jS7qsnxXDC50PjguAPB0MznpOueXUvD4RUoQkeiWIraY15DXfVqL9YotD4H5XvELDPYPKAxTFou+&#10;pNqwyMgxqD9SGcWDAyfjjDtTOCkVF7kH7KYqf+vmuWde5F6QHPAvNMH/S8s/n579LiANg4cl4DZ1&#10;Mcpg0h/xkbGlTd2U8wbpO7f07bxqmrvFRJwYI+EYUN2XTYl+jgFVvUAr+YtrIh8gfhTOkLRpacC5&#10;ZLrY6QniFPozJNW1bqu0zrPRlgwp6TznZygRqVnEUsZ3LQV7yHnAadWlO+k2hMP+UQdyYjj0etvU&#10;i+0Fzi9hqeCGQT/FZdfUlVERNamVaemiTN903AvWfbAdiWePQrYoZ5qggaFECxQ/bjLiyJT+exyS&#10;oy1ydKU97eK4H4nCxurMYDrau+68CwQ83ypE/MQg7lhAkVZYHoWLhb8fWUAw+pNFZdxXd3iZxFsj&#10;3Br7W4NZ3jt8DzwGSibjMeb3Mc3h/TE6qfKIrmAusFGSeciX55M0f2vnqOsjX/8AAAD//wMAUEsD&#10;BBQABgAIAAAAIQDRqVko2gAAAAMBAAAPAAAAZHJzL2Rvd25yZXYueG1sTI9BS8NAEIXvgv9hGcGL&#10;tBu3aCVmU7Qgngo2injcZsckNDsbd7dp+u8dvejlweMN731TrCbXixFD7DxpuJ5nIJBqbztqNLy9&#10;Ps3uQMRkyJreE2o4YYRVeX5WmNz6I21xrFIjuIRibjS0KQ25lLFu0Zk49wMSZ58+OJPYhkbaYI5c&#10;7nqpsuxWOtMRL7RmwHWL9b46OA03aMLzqVrj8urLbx73G/XxMr5rfXkxPdyDSDilv2P4wWd0KJlp&#10;5w9ko+g18CPpVzlbKHY7DUotQJaF/M9efgMAAP//AwBQSwECLQAUAAYACAAAACEAtoM4kv4AAADh&#10;AQAAEwAAAAAAAAAAAAAAAAAAAAAAW0NvbnRlbnRfVHlwZXNdLnhtbFBLAQItABQABgAIAAAAIQA4&#10;/SH/1gAAAJQBAAALAAAAAAAAAAAAAAAAAC8BAABfcmVscy8ucmVsc1BLAQItABQABgAIAAAAIQBS&#10;4wFAFwIAACwEAAAOAAAAAAAAAAAAAAAAAC4CAABkcnMvZTJvRG9jLnhtbFBLAQItABQABgAIAAAA&#10;IQDRqVko2gAAAAMBAAAPAAAAAAAAAAAAAAAAAHEEAABkcnMvZG93bnJldi54bWxQSwUGAAAAAAQA&#10;BADzAAAAeAUAAAAA&#10;" filled="f" strokecolor="#2f528f" strokeweight="1pt">
                <v:stroke startarrowwidth="narrow" startarrowlength="short" endarrowwidth="narrow" endarrowlength="short"/>
                <v:textbox inset="2.53958mm,2.53958mm,2.53958mm,2.53958mm">
                  <w:txbxContent>
                    <w:p w14:paraId="60BA3D9A"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NU a fost găsit vinovat, printr-o hotărâre judecătorească definitivă, pentru comiterea unei fraude/fapte de corupție/infracțiuni referitoare la obținerea și  utilizarea fondurilor europene și/sau a fondurilor publice naționale aferente acestora, în conformitate cu prevederile Codului Penal aprobat prin Legea nr. 286/2009 cu modificările și completările ulterioare.</w:t>
      </w:r>
    </w:p>
    <w:p w14:paraId="74C1EA3E"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3F8508CF" wp14:editId="6DAFD02D">
                <wp:extent cx="203200" cy="141605"/>
                <wp:effectExtent l="0" t="0" r="0" b="0"/>
                <wp:docPr id="62" name="Rectangle 62"/>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42F3544F"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3F8508CF" id="Rectangle 62" o:spid="_x0000_s1052"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LGQIAACwEAAAOAAAAZHJzL2Uyb0RvYy54bWysU9uO0zAQfUfiHyy/01zY7Harpiu0pQhp&#10;xVZa+ICpYzeWfMN2m/TvGTtlW+ABCZEHx+MZnzkzc7x8GLUiR+6DtKal1aykhBtmO2n2Lf32dfNu&#10;TkmIYDpQ1vCWnnigD6u3b5aDW/Da9lZ13BMEMWExuJb2MbpFUQTWcw1hZh036BTWa4ho+n3ReRgQ&#10;XauiLsvbYrC+c94yHgKericnXWV8ITiLz0IEHolqKXKLefV53aW1WC1hsffgesnONOAfWGiQBpO+&#10;Qq0hAjl4+QeUlszbYEWcMasLK4RkPNeA1VTlb9W89OB4rgWbE9xrm8L/g2Vfji9u67ENgwuLgNtU&#10;xSi8Tn/kR8aWNnVT3jXYvlNL399VTXMznxrHx0gYBlT3ZVOin2FAVc/RSv7iAuR8iJ+41SRtWupx&#10;LrldcHwKcQr9GZLyGruRSuXZKEOGBHqX8QElIhRETKVd19Jg9hknWCW7dCfdDn6/e1SeHAGHXm+a&#10;er450/klLCVcQ+inuOyaqtIyoiaV1C2dl+mbjnsO3UfTkXhyKGSDcqaJWtCUKI7ix01mHEGqv8dh&#10;c5TBHl3annZx3I1EYmH1bQJLRzvbnbaeBMc2Ehk/QYhb8CjSCtOjcDHx9wN4JKM+G1TGfXVTN6j0&#10;a8NfG7trAwzrLb4HFj0lk/EY8/uY5vDhEK2QeUQXMmfaKMk85PPzSZq/tnPU5ZGvfgAAAP//AwBQ&#10;SwMEFAAGAAgAAAAhANGpWSjaAAAAAwEAAA8AAABkcnMvZG93bnJldi54bWxMj0FLw0AQhe+C/2EZ&#10;wYu0G7doJWZTtCCeCjaKeNxmxyQ0Oxt3t2n67x296OXB4w3vfVOsJteLEUPsPGm4nmcgkGpvO2o0&#10;vL0+ze5AxGTImt4TajhhhFV5flaY3PojbXGsUiO4hGJuNLQpDbmUsW7RmTj3AxJnnz44k9iGRtpg&#10;jlzueqmy7FY60xEvtGbAdYv1vjo4DTdowvOpWuPy6stvHvcb9fEyvmt9eTE93INIOKW/Y/jBZ3Qo&#10;mWnnD2Sj6DXwI+lXOVsodjsNSi1AloX8z15+AwAA//8DAFBLAQItABQABgAIAAAAIQC2gziS/gAA&#10;AOEBAAATAAAAAAAAAAAAAAAAAAAAAABbQ29udGVudF9UeXBlc10ueG1sUEsBAi0AFAAGAAgAAAAh&#10;ADj9If/WAAAAlAEAAAsAAAAAAAAAAAAAAAAALwEAAF9yZWxzLy5yZWxzUEsBAi0AFAAGAAgAAAAh&#10;AItb9AsZAgAALAQAAA4AAAAAAAAAAAAAAAAALgIAAGRycy9lMm9Eb2MueG1sUEsBAi0AFAAGAAgA&#10;AAAhANGpWSjaAAAAAwEAAA8AAAAAAAAAAAAAAAAAcwQAAGRycy9kb3ducmV2LnhtbFBLBQYAAAAA&#10;BAAEAPMAAAB6BQAAAAA=&#10;" filled="f" strokecolor="#2f528f" strokeweight="1pt">
                <v:stroke startarrowwidth="narrow" startarrowlength="short" endarrowwidth="narrow" endarrowlength="short"/>
                <v:textbox inset="2.53958mm,2.53958mm,2.53958mm,2.53958mm">
                  <w:txbxContent>
                    <w:p w14:paraId="42F3544F"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NU a suferit condamnări definitive din cauza unei conduite profesionale îndreptate împotriva legii, decizie formulată de o autoritate de judecată ce are forţă de res judicata (ex. împotriva căreia nu se poate face recurs) în ultimele 36 de luni.</w:t>
      </w:r>
    </w:p>
    <w:p w14:paraId="4E44375F" w14:textId="77777777" w:rsidR="00606589" w:rsidRDefault="00000000">
      <w:pPr>
        <w:spacing w:after="120" w:line="240" w:lineRule="auto"/>
        <w:jc w:val="both"/>
        <w:rPr>
          <w:rFonts w:ascii="Times New Roman" w:eastAsia="Times New Roman" w:hAnsi="Times New Roman" w:cs="Times New Roman"/>
          <w:b/>
        </w:rPr>
      </w:pPr>
      <w:r>
        <w:rPr>
          <w:rFonts w:ascii="Times New Roman" w:eastAsia="Times New Roman" w:hAnsi="Times New Roman" w:cs="Times New Roman"/>
          <w:b/>
        </w:rPr>
        <w:t xml:space="preserve"> C.  Mă angajez ca organizația pe care o reprezint</w:t>
      </w:r>
    </w:p>
    <w:p w14:paraId="2A0D1240"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0CD24C88" wp14:editId="7ACEAC62">
                <wp:extent cx="203200" cy="141605"/>
                <wp:effectExtent l="0" t="0" r="0" b="0"/>
                <wp:docPr id="63" name="Rectangle 63"/>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7FB79EE3"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0CD24C88" id="Rectangle 63" o:spid="_x0000_s1053"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eEGAIAACwEAAAOAAAAZHJzL2Uyb0RvYy54bWysU9uO0zAQfUfiHyy/01zY0G7VdIW2FCGt&#10;oNLCB7iO3VjyDY/bpH/P2CnbAg9IiDw4Hs/4zJmZ49XDaDQ5iQDK2ZZWs5ISYbnrlD209NvX7ZsF&#10;JRCZ7Zh2VrT0LIA+rF+/Wg1+KWrXO92JQBDEwnLwLe1j9MuiAN4Lw2DmvLDolC4YFtEMh6ILbEB0&#10;o4u6LN8VgwudD44LADzdTE66zvhSCh6/SAkiEt1S5BbzGvK6T2uxXrHlITDfK36hwf6BhWHKYtIX&#10;qA2LjByD+gPKKB4cOBln3JnCSam4yDVgNVX5WzXPPfMi14LNAf/SJvh/sPzz6dnvArZh8LAE3KYq&#10;RhlM+iM/Mra0qZty3mD7zi19O6+a5m4xNU6MkXAMqO7LpkQ/x4CqXqCV/MUVyAeIH4UzJG1aGnAu&#10;uV3s9ARxCv0ZkvJat1Va59loS4YEOs/4DCUiNYuYyviupWAPGQecVl26k25DOOwfdSAnhkOvt029&#10;2F7o/BKWEm4Y9FNcdk1VGRVRk1qZli7K9E3HvWDdB9uRePYoZItypokaGEq0QPHjJjOOTOm/x2Fz&#10;tMUeXduednHcj0RhYfU8gaWjvevOu0DA861Cxk8M4o4FFGmF6VG4mPj7kQUkoz9ZVMZ9dVc3qPRb&#10;I9wa+1uDWd47fA88Bkom4zHm9zHN4f0xOqnyiK5kLrRRknnIl+eTNH9r56jrI1//AAAA//8DAFBL&#10;AwQUAAYACAAAACEA0alZKNoAAAADAQAADwAAAGRycy9kb3ducmV2LnhtbEyPQUvDQBCF74L/YRnB&#10;i7Qbt2glZlO0IJ4KNop43GbHJDQ7G3e3afrvHb3o5cHjDe99U6wm14sRQ+w8abieZyCQam87ajS8&#10;vT7N7kDEZMia3hNqOGGEVXl+Vpjc+iNtcaxSI7iEYm40tCkNuZSxbtGZOPcDEmefPjiT2IZG2mCO&#10;XO56qbLsVjrTES+0ZsB1i/W+OjgNN2jC86la4/Lqy28e9xv18TK+a315MT3cg0g4pb9j+MFndCiZ&#10;aecPZKPoNfAj6Vc5Wyh2Ow1KLUCWhfzPXn4DAAD//wMAUEsBAi0AFAAGAAgAAAAhALaDOJL+AAAA&#10;4QEAABMAAAAAAAAAAAAAAAAAAAAAAFtDb250ZW50X1R5cGVzXS54bWxQSwECLQAUAAYACAAAACEA&#10;OP0h/9YAAACUAQAACwAAAAAAAAAAAAAAAAAvAQAAX3JlbHMvLnJlbHNQSwECLQAUAAYACAAAACEA&#10;A853hBgCAAAsBAAADgAAAAAAAAAAAAAAAAAuAgAAZHJzL2Uyb0RvYy54bWxQSwECLQAUAAYACAAA&#10;ACEA0alZKNoAAAADAQAADwAAAAAAAAAAAAAAAAByBAAAZHJzL2Rvd25yZXYueG1sUEsFBgAAAAAE&#10;AAQA8wAAAHkFAAAAAA==&#10;" filled="f" strokecolor="#2f528f" strokeweight="1pt">
                <v:stroke startarrowwidth="narrow" startarrowlength="short" endarrowwidth="narrow" endarrowlength="short"/>
                <v:textbox inset="2.53958mm,2.53958mm,2.53958mm,2.53958mm">
                  <w:txbxContent>
                    <w:p w14:paraId="7FB79EE3"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Să ia toate măsurile pentru respectarea regulilor privind evitarea conflictului de interese, în conformitate cu reglementările europene şi naţionale în vigoare.</w:t>
      </w:r>
    </w:p>
    <w:p w14:paraId="5281F9D0"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65B82788" wp14:editId="64D17707">
                <wp:extent cx="203200" cy="141605"/>
                <wp:effectExtent l="0" t="0" r="0" b="0"/>
                <wp:docPr id="80" name="Rectangle 80"/>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2E19FA14"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65B82788" id="Rectangle 80" o:spid="_x0000_s1054"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7GAIAACwEAAAOAAAAZHJzL2Uyb0RvYy54bWysU9uO0zAQfUfiHyy/01zY0G7VdIW2FCGt&#10;oNLCB7iO3VjyDY/bpH/P2CnbAg9IiD64Hnty5syZ49XDaDQ5iQDK2ZZWs5ISYbnrlD209NvX7ZsF&#10;JRCZ7Zh2VrT0LIA+rF+/Wg1+KWrXO92JQBDEwnLwLe1j9MuiAN4Lw2DmvLB4KV0wLGIYDkUX2IDo&#10;Rhd1Wb4rBhc6HxwXAHi6mS7pOuNLKXj8IiWISHRLkVvMa8jrPq3FesWWh8B8r/iFBvsHFoYpi0Vf&#10;oDYsMnIM6g8oo3hw4GSccWcKJ6XiIveA3VTlb90898yL3AuKA/5FJvh/sPzz6dnvAsoweFgCblMX&#10;owwm/SM/Mra0qZty3qB855a+nVdNc7eYhBNjJBwTqvuyKfGeY0JVLzBK98UVyAeIH4UzJG1aGnAu&#10;WS52eoI4pf5MSXWt2yqt82y0JUMCnWd8hhaRmkUsZXzXUrCHjANOqy59k76GcNg/6kBODIdeb5t6&#10;sb3Q+SUtFdww6Ke8fDV1ZVRET2plWroo02867gXrPtiOxLNHI1u0M03UwFCiBZofN5lxZEr/PQ/F&#10;0RY1usqednHcj0RhY3VWOB3tXXfeBQKebxUyfmIQdyygSSssj8bFwt+PLCAZ/cmiM+6ru7pBp98G&#10;4TbY3wbM8t7he+AxUDIFjzG/j2kO74/RSZVHdCVzoY2WzEO+PJ/k+ds4Z10f+foHAAAA//8DAFBL&#10;AwQUAAYACAAAACEA0alZKNoAAAADAQAADwAAAGRycy9kb3ducmV2LnhtbEyPQUvDQBCF74L/YRnB&#10;i7Qbt2glZlO0IJ4KNop43GbHJDQ7G3e3afrvHb3o5cHjDe99U6wm14sRQ+w8abieZyCQam87ajS8&#10;vT7N7kDEZMia3hNqOGGEVXl+Vpjc+iNtcaxSI7iEYm40tCkNuZSxbtGZOPcDEmefPjiT2IZG2mCO&#10;XO56qbLsVjrTES+0ZsB1i/W+OjgNN2jC86la4/Lqy28e9xv18TK+a315MT3cg0g4pb9j+MFndCiZ&#10;aecPZKPoNfAj6Vc5Wyh2Ow1KLUCWhfzPXn4DAAD//wMAUEsBAi0AFAAGAAgAAAAhALaDOJL+AAAA&#10;4QEAABMAAAAAAAAAAAAAAAAAAAAAAFtDb250ZW50X1R5cGVzXS54bWxQSwECLQAUAAYACAAAACEA&#10;OP0h/9YAAACUAQAACwAAAAAAAAAAAAAAAAAvAQAAX3JlbHMvLnJlbHNQSwECLQAUAAYACAAAACEA&#10;/5MlOxgCAAAsBAAADgAAAAAAAAAAAAAAAAAuAgAAZHJzL2Uyb0RvYy54bWxQSwECLQAUAAYACAAA&#10;ACEA0alZKNoAAAADAQAADwAAAAAAAAAAAAAAAAByBAAAZHJzL2Rvd25yZXYueG1sUEsFBgAAAAAE&#10;AAQA8wAAAHkFAAAAAA==&#10;" filled="f" strokecolor="#2f528f" strokeweight="1pt">
                <v:stroke startarrowwidth="narrow" startarrowlength="short" endarrowwidth="narrow" endarrowlength="short"/>
                <v:textbox inset="2.53958mm,2.53958mm,2.53958mm,2.53958mm">
                  <w:txbxContent>
                    <w:p w14:paraId="2E19FA14"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Să nu depună un proiect finalizat care, potrivit art.2 al Regulamentului (UE) nr. 2021/1060, pct.37, reprezintă proiectul care a fost încheiat în mod fizic sau care a fost implementat integral și pentru care toate plățile aferente au fost efectuate de beneficiari, iar contribuția publică relevantă a fost plătită beneficiarului</w:t>
      </w:r>
    </w:p>
    <w:p w14:paraId="5F599539"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52D03397" wp14:editId="1857FEDA">
                <wp:extent cx="203200" cy="141605"/>
                <wp:effectExtent l="0" t="0" r="0" b="0"/>
                <wp:docPr id="81" name="Rectangle 81"/>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2C204919"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52D03397" id="Rectangle 81" o:spid="_x0000_s1055"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a0GAIAACwEAAAOAAAAZHJzL2Uyb0RvYy54bWysU9uO0zAQfUfiHyy/01zYsG3VdIW2FCGt&#10;oNLCB7iO3VjyDY/bpH/P2CnbAg9IiDw4Hs/4zJmZ49XDaDQ5iQDK2ZZWs5ISYbnrlD209NvX7Zs5&#10;JRCZ7Zh2VrT0LIA+rF+/Wg1+KWrXO92JQBDEwnLwLe1j9MuiAN4Lw2DmvLDolC4YFtEMh6ILbEB0&#10;o4u6LN8VgwudD44LADzdTE66zvhSCh6/SAkiEt1S5BbzGvK6T2uxXrHlITDfK36hwf6BhWHKYtIX&#10;qA2LjByD+gPKKB4cOBln3JnCSam4yDVgNVX5WzXPPfMi14LNAf/SJvh/sPzz6dnvArZh8LAE3KYq&#10;RhlM+iM/Mra0qZvyvsH2nVv69r5qmrv51DgxRsIxoFqUTYl+jgFVPUcr+YsrkA8QPwpnSNq0NOBc&#10;crvY6QniFPozJOW1bqu0zrPRlgwJ9D7jM5SI1CxiKuO7loI9ZBxwWnXpTroN4bB/1IGcGA693jb1&#10;fHuh80tYSrhh0E9x2TVVZVRETWplWjov0zcd94J1H2xH4tmjkC3KmSZqYCjRAsWPm8w4MqX/HofN&#10;0RZ7dG172sVxPxKFhdWLBJaO9q477wIBz7cKGT8xiDsWUKQVpkfhYuLvRxaQjP5kURmL6q5uUOm3&#10;Rrg19rcGs7x3+B54DJRMxmPM72Oaw/tjdFLlEV3JXGijJPOQL88naf7WzlHXR77+AQAA//8DAFBL&#10;AwQUAAYACAAAACEA0alZKNoAAAADAQAADwAAAGRycy9kb3ducmV2LnhtbEyPQUvDQBCF74L/YRnB&#10;i7Qbt2glZlO0IJ4KNop43GbHJDQ7G3e3afrvHb3o5cHjDe99U6wm14sRQ+w8abieZyCQam87ajS8&#10;vT7N7kDEZMia3hNqOGGEVXl+Vpjc+iNtcaxSI7iEYm40tCkNuZSxbtGZOPcDEmefPjiT2IZG2mCO&#10;XO56qbLsVjrTES+0ZsB1i/W+OjgNN2jC86la4/Lqy28e9xv18TK+a315MT3cg0g4pb9j+MFndCiZ&#10;aecPZKPoNfAj6Vc5Wyh2Ow1KLUCWhfzPXn4DAAD//wMAUEsBAi0AFAAGAAgAAAAhALaDOJL+AAAA&#10;4QEAABMAAAAAAAAAAAAAAAAAAAAAAFtDb250ZW50X1R5cGVzXS54bWxQSwECLQAUAAYACAAAACEA&#10;OP0h/9YAAACUAQAACwAAAAAAAAAAAAAAAAAvAQAAX3JlbHMvLnJlbHNQSwECLQAUAAYACAAAACEA&#10;dwamtBgCAAAsBAAADgAAAAAAAAAAAAAAAAAuAgAAZHJzL2Uyb0RvYy54bWxQSwECLQAUAAYACAAA&#10;ACEA0alZKNoAAAADAQAADwAAAAAAAAAAAAAAAAByBAAAZHJzL2Rvd25yZXYueG1sUEsFBgAAAAAE&#10;AAQA8wAAAHkFAAAAAA==&#10;" filled="f" strokecolor="#2f528f" strokeweight="1pt">
                <v:stroke startarrowwidth="narrow" startarrowlength="short" endarrowwidth="narrow" endarrowlength="short"/>
                <v:textbox inset="2.53958mm,2.53958mm,2.53958mm,2.53958mm">
                  <w:txbxContent>
                    <w:p w14:paraId="2C204919"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Să nu realizeze o modificare substanțială care afectează natura, obiectivele sa condițiile de realizare și care ar determina subminarea obiectivelor inițiale ale investiției</w:t>
      </w:r>
    </w:p>
    <w:p w14:paraId="0ABEA4CB"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02D8A041" wp14:editId="4B8893C9">
                <wp:extent cx="203200" cy="141605"/>
                <wp:effectExtent l="0" t="0" r="0" b="0"/>
                <wp:docPr id="58" name="Rectangle 58"/>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594D952C"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02D8A041" id="Rectangle 58" o:spid="_x0000_s1056"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GAIAACwEAAAOAAAAZHJzL2Uyb0RvYy54bWysU9uO0zAQfUfiHyy/01x2w3arpiu0pQhp&#10;xVZa+ADXsRtLvuFxm/TvGTtlW+ABCZEHx+MZnzkzc7x8GI0mRxFAOdvSalZSIix3nbL7ln77unk3&#10;pwQisx3TzoqWngTQh9XbN8vBL0Tteqc7EQiCWFgMvqV9jH5RFMB7YRjMnBcWndIFwyKaYV90gQ2I&#10;bnRRl+X7YnCh88FxAYCn68lJVxlfSsHjs5QgItEtRW4xryGvu7QWqyVb7APzveJnGuwfWBimLCZ9&#10;hVqzyMghqD+gjOLBgZNxxp0pnJSKi1wDVlOVv1Xz0jMvci3YHPCvbYL/B8u/HF/8NmAbBg8LwG2q&#10;YpTBpD/yI2NLm7op7xps36mlN3dV09zOp8aJMRKOAdV92ZTo5xhQ1XO0kr+4APkA8ZNwhqRNSwPO&#10;JbeLHZ8gTqE/Q1Je6zZK6zwbbcmQQO8yPkOJSM0ipjK+aynYfcYBp1WX7qTbEPa7Rx3IkeHQ601T&#10;zzdnOr+EpYRrBv0Ul11TVUZF1KRWpqXzMn3TcS9Y99F2JJ48CtminGmiBoYSLVD8uMmMI1P673HY&#10;HG2xR5e2p10cdyNRWNhNTpqOdq47bQMBzzcKGT8xiFsWUKQVpkfhYuLvBxaQjP5sURn31W3doNKv&#10;jXBt7K4NZnnv8D3wGCiZjMeY38c0hw+H6KTKI7qQOdNGSeYhn59P0vy1naMuj3z1AwAA//8DAFBL&#10;AwQUAAYACAAAACEA0alZKNoAAAADAQAADwAAAGRycy9kb3ducmV2LnhtbEyPQUvDQBCF74L/YRnB&#10;i7Qbt2glZlO0IJ4KNop43GbHJDQ7G3e3afrvHb3o5cHjDe99U6wm14sRQ+w8abieZyCQam87ajS8&#10;vT7N7kDEZMia3hNqOGGEVXl+Vpjc+iNtcaxSI7iEYm40tCkNuZSxbtGZOPcDEmefPjiT2IZG2mCO&#10;XO56qbLsVjrTES+0ZsB1i/W+OjgNN2jC86la4/Lqy28e9xv18TK+a315MT3cg0g4pb9j+MFndCiZ&#10;aecPZKPoNfAj6Vc5Wyh2Ow1KLUCWhfzPXn4DAAD//wMAUEsBAi0AFAAGAAgAAAAhALaDOJL+AAAA&#10;4QEAABMAAAAAAAAAAAAAAAAAAAAAAFtDb250ZW50X1R5cGVzXS54bWxQSwECLQAUAAYACAAAACEA&#10;OP0h/9YAAACUAQAACwAAAAAAAAAAAAAAAAAvAQAAX3JlbHMvLnJlbHNQSwECLQAUAAYACAAAACEA&#10;vqLzfxgCAAAsBAAADgAAAAAAAAAAAAAAAAAuAgAAZHJzL2Uyb0RvYy54bWxQSwECLQAUAAYACAAA&#10;ACEA0alZKNoAAAADAQAADwAAAAAAAAAAAAAAAAByBAAAZHJzL2Rvd25yZXYueG1sUEsFBgAAAAAE&#10;AAQA8wAAAHkFAAAAAA==&#10;" filled="f" strokecolor="#2f528f" strokeweight="1pt">
                <v:stroke startarrowwidth="narrow" startarrowlength="short" endarrowwidth="narrow" endarrowlength="short"/>
                <v:textbox inset="2.53958mm,2.53958mm,2.53958mm,2.53958mm">
                  <w:txbxContent>
                    <w:p w14:paraId="594D952C"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Să asigure contribuţia proprie declarată în propunerea de colaborare.</w:t>
      </w:r>
    </w:p>
    <w:p w14:paraId="4EC4C79A"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519A6C60" wp14:editId="2C3C6E00">
                <wp:extent cx="203200" cy="141605"/>
                <wp:effectExtent l="0" t="0" r="0" b="0"/>
                <wp:docPr id="55" name="Rectangle 55"/>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65ADE626"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519A6C60" id="Rectangle 55" o:spid="_x0000_s1057"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3DwGQIAACwEAAAOAAAAZHJzL2Uyb0RvYy54bWysU9uO0zAQfUfiHyy/01x2w3arpiu0pQhp&#10;xVZa+ADXsRtLvuFxm/TvGTtlW+ABCZEHx+MZnzkzc7x8GI0mRxFAOdvSalZSIix3nbL7ln77unk3&#10;pwQisx3TzoqWngTQh9XbN8vBL0Tteqc7EQiCWFgMvqV9jH5RFMB7YRjMnBcWndIFwyKaYV90gQ2I&#10;bnRRl+X7YnCh88FxAYCn68lJVxlfSsHjs5QgItEtRW4xryGvu7QWqyVb7APzveJnGuwfWBimLCZ9&#10;hVqzyMghqD+gjOLBgZNxxp0pnJSKi1wDVlOVv1Xz0jMvci3YHPCvbYL/B8u/HF/8NmAbBg8LwG2q&#10;YpTBpD/yI2NLm7op7xps36mlN3dV09zOp8aJMRKOAdV92ZTo5xhQ1XO0kr+4APkA8ZNwhqRNSwPO&#10;JbeLHZ8gTqE/Q1Je6zZK6zwbbcmQQO8yPkOJSM0ipjK+aynYfcYBp1WX7qTbEPa7Rx3IkeHQ601T&#10;zzdnOr+EpYRrBv0Ul11TVUZF1KRWpqXzMn3TcS9Y99F2JJ48CtminGmiBoYSLVD8uMmMI1P673HY&#10;HG2xR5e2p10cdyNRWNhNlcDS0c51p20g4PlGIeMnBnHLAoq0wvQoXEz8/cACktGfLSrjvrqtG1T6&#10;tRGujd21wSzvHb4HHgMlk/EY8/uY5vDhEJ1UeUQXMmfaKMk85PPzSZq/tnPU5ZGvfgAAAP//AwBQ&#10;SwMEFAAGAAgAAAAhANGpWSjaAAAAAwEAAA8AAABkcnMvZG93bnJldi54bWxMj0FLw0AQhe+C/2EZ&#10;wYu0G7doJWZTtCCeCjaKeNxmxyQ0Oxt3t2n67x296OXB4w3vfVOsJteLEUPsPGm4nmcgkGpvO2o0&#10;vL0+ze5AxGTImt4TajhhhFV5flaY3PojbXGsUiO4hGJuNLQpDbmUsW7RmTj3AxJnnz44k9iGRtpg&#10;jlzueqmy7FY60xEvtGbAdYv1vjo4DTdowvOpWuPy6stvHvcb9fEyvmt9eTE93INIOKW/Y/jBZ3Qo&#10;mWnnD2Sj6DXwI+lXOVsodjsNSi1AloX8z15+AwAA//8DAFBLAQItABQABgAIAAAAIQC2gziS/gAA&#10;AOEBAAATAAAAAAAAAAAAAAAAAAAAAABbQ29udGVudF9UeXBlc10ueG1sUEsBAi0AFAAGAAgAAAAh&#10;ADj9If/WAAAAlAEAAAsAAAAAAAAAAAAAAAAALwEAAF9yZWxzLy5yZWxzUEsBAi0AFAAGAAgAAAAh&#10;ADY3cPAZAgAALAQAAA4AAAAAAAAAAAAAAAAALgIAAGRycy9lMm9Eb2MueG1sUEsBAi0AFAAGAAgA&#10;AAAhANGpWSjaAAAAAwEAAA8AAAAAAAAAAAAAAAAAcwQAAGRycy9kb3ducmV2LnhtbFBLBQYAAAAA&#10;BAAEAPMAAAB6BQAAAAA=&#10;" filled="f" strokecolor="#2f528f" strokeweight="1pt">
                <v:stroke startarrowwidth="narrow" startarrowlength="short" endarrowwidth="narrow" endarrowlength="short"/>
                <v:textbox inset="2.53958mm,2.53958mm,2.53958mm,2.53958mm">
                  <w:txbxContent>
                    <w:p w14:paraId="65ADE626"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Să finanţeze toate costurile, inclusiv costurile neeligibile, dar necesare, aferente propunerii de colaborare</w:t>
      </w:r>
    </w:p>
    <w:p w14:paraId="6E2A4033" w14:textId="77777777" w:rsidR="00606589" w:rsidRDefault="00000000">
      <w:pPr>
        <w:spacing w:after="120" w:line="240" w:lineRule="auto"/>
        <w:jc w:val="both"/>
        <w:rPr>
          <w:rFonts w:ascii="Times New Roman" w:eastAsia="Times New Roman" w:hAnsi="Times New Roman" w:cs="Times New Roman"/>
        </w:rPr>
      </w:pPr>
      <w:r>
        <w:rPr>
          <w:rFonts w:ascii="Times New Roman" w:eastAsia="Times New Roman" w:hAnsi="Times New Roman" w:cs="Times New Roman"/>
          <w:noProof/>
        </w:rPr>
        <mc:AlternateContent>
          <mc:Choice Requires="wps">
            <w:drawing>
              <wp:inline distT="0" distB="0" distL="0" distR="0" wp14:anchorId="2554C8A6" wp14:editId="40A24931">
                <wp:extent cx="203200" cy="141605"/>
                <wp:effectExtent l="0" t="0" r="0" b="0"/>
                <wp:docPr id="57" name="Rectangle 57"/>
                <wp:cNvGraphicFramePr/>
                <a:graphic xmlns:a="http://schemas.openxmlformats.org/drawingml/2006/main">
                  <a:graphicData uri="http://schemas.microsoft.com/office/word/2010/wordprocessingShape">
                    <wps:wsp>
                      <wps:cNvSpPr/>
                      <wps:spPr>
                        <a:xfrm>
                          <a:off x="5250750" y="3715548"/>
                          <a:ext cx="190500" cy="128905"/>
                        </a:xfrm>
                        <a:prstGeom prst="rect">
                          <a:avLst/>
                        </a:prstGeom>
                        <a:noFill/>
                        <a:ln w="12700" cap="flat" cmpd="sng">
                          <a:solidFill>
                            <a:srgbClr val="2F528F"/>
                          </a:solidFill>
                          <a:prstDash val="solid"/>
                          <a:miter lim="800000"/>
                          <a:headEnd type="none" w="sm" len="sm"/>
                          <a:tailEnd type="none" w="sm" len="sm"/>
                        </a:ln>
                      </wps:spPr>
                      <wps:txbx>
                        <w:txbxContent>
                          <w:p w14:paraId="052ED15B" w14:textId="77777777" w:rsidR="00606589" w:rsidRDefault="00606589">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2554C8A6" id="Rectangle 57" o:spid="_x0000_s1058" style="width:16pt;height:1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4W7GQIAACwEAAAOAAAAZHJzL2Uyb0RvYy54bWysU9uO0zAQfUfiHyy/01x2w3arpiu0pQhp&#10;xVZa+ADXsRtLvuFxm/TvGTtlW+ABCZEHx+MZnzkzc7x8GI0mRxFAOdvSalZSIix3nbL7ln77unk3&#10;pwQisx3TzoqWngTQh9XbN8vBL0Tteqc7EQiCWFgMvqV9jH5RFMB7YRjMnBcWndIFwyKaYV90gQ2I&#10;bnRRl+X7YnCh88FxAYCn68lJVxlfSsHjs5QgItEtRW4xryGvu7QWqyVb7APzveJnGuwfWBimLCZ9&#10;hVqzyMghqD+gjOLBgZNxxp0pnJSKi1wDVlOVv1Xz0jMvci3YHPCvbYL/B8u/HF/8NmAbBg8LwG2q&#10;YpTBpD/yI2NLm7op7xps36mlN3dV09zOp8aJMRKOAdV92ZTo5xhQ1XO0kr+4APkA8ZNwhqRNSwPO&#10;JbeLHZ8gTqE/Q1Je6zZK6zwbbcmQQO8yPkOJSM0ipjK+aynYfcYBp1WX7qTbEPa7Rx3IkeHQ601T&#10;zzdnOr+EpYRrBv0Ul11TVUZF1KRWpqXzMn3TcS9Y99F2JJ48CtminGmiBoYSLVD8uMmMI1P673HY&#10;HG2xR5e2p10cdyNRWNhNncDS0c51p20g4PlGIeMnBnHLAoq0wvQoXEz8/cACktGfLSrjvrqtG1T6&#10;tRGujd21wSzvHb4HHgMlk/EY8/uY5vDhEJ1UeUQXMmfaKMk85PPzSZq/tnPU5ZGvfgAAAP//AwBQ&#10;SwMEFAAGAAgAAAAhANGpWSjaAAAAAwEAAA8AAABkcnMvZG93bnJldi54bWxMj0FLw0AQhe+C/2EZ&#10;wYu0G7doJWZTtCCeCjaKeNxmxyQ0Oxt3t2n67x296OXB4w3vfVOsJteLEUPsPGm4nmcgkGpvO2o0&#10;vL0+ze5AxGTImt4TajhhhFV5flaY3PojbXGsUiO4hGJuNLQpDbmUsW7RmTj3AxJnnz44k9iGRtpg&#10;jlzueqmy7FY60xEvtGbAdYv1vjo4DTdowvOpWuPy6stvHvcb9fEyvmt9eTE93INIOKW/Y/jBZ3Qo&#10;mWnnD2Sj6DXwI+lXOVsodjsNSi1AloX8z15+AwAA//8DAFBLAQItABQABgAIAAAAIQC2gziS/gAA&#10;AOEBAAATAAAAAAAAAAAAAAAAAAAAAABbQ29udGVudF9UeXBlc10ueG1sUEsBAi0AFAAGAAgAAAAh&#10;ADj9If/WAAAAlAEAAAsAAAAAAAAAAAAAAAAALwEAAF9yZWxzLy5yZWxzUEsBAi0AFAAGAAgAAAAh&#10;AO+PhbsZAgAALAQAAA4AAAAAAAAAAAAAAAAALgIAAGRycy9lMm9Eb2MueG1sUEsBAi0AFAAGAAgA&#10;AAAhANGpWSjaAAAAAwEAAA8AAAAAAAAAAAAAAAAAcwQAAGRycy9kb3ducmV2LnhtbFBLBQYAAAAA&#10;BAAEAPMAAAB6BQAAAAA=&#10;" filled="f" strokecolor="#2f528f" strokeweight="1pt">
                <v:stroke startarrowwidth="narrow" startarrowlength="short" endarrowwidth="narrow" endarrowlength="short"/>
                <v:textbox inset="2.53958mm,2.53958mm,2.53958mm,2.53958mm">
                  <w:txbxContent>
                    <w:p w14:paraId="052ED15B" w14:textId="77777777" w:rsidR="00606589" w:rsidRDefault="00606589">
                      <w:pPr>
                        <w:spacing w:after="0" w:line="240" w:lineRule="auto"/>
                        <w:textDirection w:val="btLr"/>
                      </w:pPr>
                    </w:p>
                  </w:txbxContent>
                </v:textbox>
                <w10:anchorlock/>
              </v:rect>
            </w:pict>
          </mc:Fallback>
        </mc:AlternateContent>
      </w:r>
      <w:r>
        <w:rPr>
          <w:rFonts w:ascii="Times New Roman" w:eastAsia="Times New Roman" w:hAnsi="Times New Roman" w:cs="Times New Roman"/>
        </w:rPr>
        <w:t xml:space="preserve"> Declar că sunt pe deplin autorizat să semnez această declarație în numele &lt;denumire aplicant&gt;</w:t>
      </w:r>
    </w:p>
    <w:p w14:paraId="65EDDBE3" w14:textId="77777777" w:rsidR="00606589" w:rsidRDefault="00606589">
      <w:pPr>
        <w:pBdr>
          <w:top w:val="nil"/>
          <w:left w:val="nil"/>
          <w:bottom w:val="nil"/>
          <w:right w:val="nil"/>
          <w:between w:val="nil"/>
        </w:pBdr>
        <w:spacing w:after="120" w:line="240" w:lineRule="auto"/>
        <w:ind w:left="720" w:hanging="360"/>
        <w:jc w:val="both"/>
        <w:rPr>
          <w:rFonts w:ascii="Times New Roman" w:eastAsia="Times New Roman" w:hAnsi="Times New Roman" w:cs="Times New Roman"/>
          <w:b/>
          <w:color w:val="000000"/>
        </w:rPr>
      </w:pPr>
    </w:p>
    <w:p w14:paraId="71197AF0" w14:textId="77777777" w:rsidR="00606589" w:rsidRDefault="00000000">
      <w:pPr>
        <w:pBdr>
          <w:top w:val="nil"/>
          <w:left w:val="nil"/>
          <w:bottom w:val="nil"/>
          <w:right w:val="nil"/>
          <w:between w:val="nil"/>
        </w:pBdr>
        <w:spacing w:after="120" w:line="240" w:lineRule="auto"/>
        <w:ind w:left="720" w:hanging="360"/>
        <w:jc w:val="both"/>
        <w:rPr>
          <w:rFonts w:ascii="Times New Roman" w:eastAsia="Times New Roman" w:hAnsi="Times New Roman" w:cs="Times New Roman"/>
          <w:b/>
          <w:color w:val="000000"/>
        </w:rPr>
      </w:pPr>
      <w:r>
        <w:rPr>
          <w:rFonts w:ascii="Times New Roman" w:eastAsia="Times New Roman" w:hAnsi="Times New Roman" w:cs="Times New Roman"/>
          <w:b/>
          <w:color w:val="000000"/>
        </w:rPr>
        <w:t>&lt;</w:t>
      </w:r>
      <w:r>
        <w:rPr>
          <w:rFonts w:ascii="Times New Roman" w:eastAsia="Times New Roman" w:hAnsi="Times New Roman" w:cs="Times New Roman"/>
          <w:b/>
          <w:color w:val="000000"/>
          <w:shd w:val="clear" w:color="auto" w:fill="B2B2B2"/>
        </w:rPr>
        <w:t>nume</w:t>
      </w:r>
      <w:r>
        <w:rPr>
          <w:rFonts w:ascii="Times New Roman" w:eastAsia="Times New Roman" w:hAnsi="Times New Roman" w:cs="Times New Roman"/>
          <w:b/>
          <w:color w:val="000000"/>
        </w:rPr>
        <w:t>&gt;, &lt;</w:t>
      </w:r>
      <w:r>
        <w:rPr>
          <w:rFonts w:ascii="Times New Roman" w:eastAsia="Times New Roman" w:hAnsi="Times New Roman" w:cs="Times New Roman"/>
          <w:b/>
          <w:color w:val="000000"/>
          <w:shd w:val="clear" w:color="auto" w:fill="B2B2B2"/>
        </w:rPr>
        <w:t>prenume</w:t>
      </w:r>
      <w:r>
        <w:rPr>
          <w:rFonts w:ascii="Times New Roman" w:eastAsia="Times New Roman" w:hAnsi="Times New Roman" w:cs="Times New Roman"/>
          <w:b/>
          <w:color w:val="000000"/>
        </w:rPr>
        <w:t xml:space="preserve">&gt;, </w:t>
      </w:r>
    </w:p>
    <w:p w14:paraId="798E4378" w14:textId="77777777" w:rsidR="00606589" w:rsidRDefault="00000000">
      <w:pPr>
        <w:pBdr>
          <w:top w:val="nil"/>
          <w:left w:val="nil"/>
          <w:bottom w:val="nil"/>
          <w:right w:val="nil"/>
          <w:between w:val="nil"/>
        </w:pBdr>
        <w:spacing w:after="120" w:line="240" w:lineRule="auto"/>
        <w:ind w:left="720" w:hanging="360"/>
        <w:jc w:val="both"/>
        <w:rPr>
          <w:rFonts w:ascii="Times New Roman" w:eastAsia="Times New Roman" w:hAnsi="Times New Roman" w:cs="Times New Roman"/>
          <w:b/>
          <w:color w:val="000000"/>
        </w:rPr>
      </w:pPr>
      <w:r>
        <w:rPr>
          <w:rFonts w:ascii="Times New Roman" w:eastAsia="Times New Roman" w:hAnsi="Times New Roman" w:cs="Times New Roman"/>
          <w:b/>
          <w:color w:val="000000"/>
        </w:rPr>
        <w:t>&lt;</w:t>
      </w:r>
      <w:r>
        <w:rPr>
          <w:rFonts w:ascii="Times New Roman" w:eastAsia="Times New Roman" w:hAnsi="Times New Roman" w:cs="Times New Roman"/>
          <w:b/>
          <w:color w:val="000000"/>
          <w:shd w:val="clear" w:color="auto" w:fill="B2B2B2"/>
        </w:rPr>
        <w:t>funcție</w:t>
      </w:r>
      <w:r>
        <w:rPr>
          <w:rFonts w:ascii="Times New Roman" w:eastAsia="Times New Roman" w:hAnsi="Times New Roman" w:cs="Times New Roman"/>
          <w:b/>
          <w:color w:val="000000"/>
        </w:rPr>
        <w:t xml:space="preserve">&gt;, </w:t>
      </w:r>
    </w:p>
    <w:p w14:paraId="61BF3D37" w14:textId="77777777" w:rsidR="00606589" w:rsidRDefault="00000000">
      <w:pPr>
        <w:pBdr>
          <w:top w:val="nil"/>
          <w:left w:val="nil"/>
          <w:bottom w:val="nil"/>
          <w:right w:val="nil"/>
          <w:between w:val="nil"/>
        </w:pBdr>
        <w:spacing w:after="120" w:line="240" w:lineRule="auto"/>
        <w:ind w:left="720" w:hanging="36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Semnătură </w:t>
      </w:r>
    </w:p>
    <w:p w14:paraId="009C531B" w14:textId="77777777" w:rsidR="00606589" w:rsidRDefault="00606589">
      <w:pPr>
        <w:pBdr>
          <w:top w:val="nil"/>
          <w:left w:val="nil"/>
          <w:bottom w:val="nil"/>
          <w:right w:val="nil"/>
          <w:between w:val="nil"/>
        </w:pBdr>
        <w:spacing w:after="120" w:line="240" w:lineRule="auto"/>
        <w:ind w:left="720" w:hanging="360"/>
        <w:jc w:val="both"/>
        <w:rPr>
          <w:rFonts w:ascii="Times New Roman" w:eastAsia="Times New Roman" w:hAnsi="Times New Roman" w:cs="Times New Roman"/>
          <w:b/>
        </w:rPr>
      </w:pPr>
    </w:p>
    <w:p w14:paraId="082CEA69" w14:textId="77777777" w:rsidR="00606589" w:rsidRDefault="00606589">
      <w:pPr>
        <w:pBdr>
          <w:top w:val="nil"/>
          <w:left w:val="nil"/>
          <w:bottom w:val="nil"/>
          <w:right w:val="nil"/>
          <w:between w:val="nil"/>
        </w:pBdr>
        <w:spacing w:after="120" w:line="240" w:lineRule="auto"/>
        <w:ind w:left="720" w:hanging="360"/>
        <w:jc w:val="both"/>
        <w:rPr>
          <w:rFonts w:ascii="Times New Roman" w:eastAsia="Times New Roman" w:hAnsi="Times New Roman" w:cs="Times New Roman"/>
          <w:b/>
        </w:rPr>
      </w:pPr>
    </w:p>
    <w:p w14:paraId="3E296914" w14:textId="77777777" w:rsidR="00606589" w:rsidRDefault="00000000">
      <w:pPr>
        <w:rPr>
          <w:rFonts w:ascii="Times New Roman" w:eastAsia="Times New Roman" w:hAnsi="Times New Roman" w:cs="Times New Roman"/>
        </w:rPr>
      </w:pPr>
      <w:r>
        <w:rPr>
          <w:rFonts w:ascii="Times New Roman" w:eastAsia="Times New Roman" w:hAnsi="Times New Roman" w:cs="Times New Roman"/>
          <w:b/>
        </w:rPr>
        <w:t>Dată (zz/ll/aaaa)</w:t>
      </w:r>
    </w:p>
    <w:sectPr w:rsidR="00606589">
      <w:headerReference w:type="default" r:id="rId8"/>
      <w:footerReference w:type="default" r:id="rId9"/>
      <w:pgSz w:w="11906" w:h="16838"/>
      <w:pgMar w:top="1134" w:right="1134" w:bottom="1134"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30073C" w14:textId="77777777" w:rsidR="003002F8" w:rsidRDefault="003002F8">
      <w:pPr>
        <w:spacing w:after="0" w:line="240" w:lineRule="auto"/>
      </w:pPr>
      <w:r>
        <w:separator/>
      </w:r>
    </w:p>
  </w:endnote>
  <w:endnote w:type="continuationSeparator" w:id="0">
    <w:p w14:paraId="58517CB1" w14:textId="77777777" w:rsidR="003002F8" w:rsidRDefault="00300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7B7953C-482A-484B-B8BC-774CC43A71BE}"/>
    <w:embedBold r:id="rId2" w:fontKey="{CA992BB0-33F5-47FE-A27F-4C7FF5031C85}"/>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embedRegular r:id="rId3" w:fontKey="{8754A14C-78C5-464E-8ACB-F1AE061B5416}"/>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41C2B235-9ABF-4954-AF80-6E7AAF3B03DE}"/>
    <w:embedItalic r:id="rId5" w:fontKey="{7B2EB77D-7750-412D-84BD-1B6EF7064C9A}"/>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6" w:fontKey="{F7036F0E-9195-4609-92E1-87929C013F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D75B6" w14:textId="77777777" w:rsidR="00606589"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F41A85">
      <w:rPr>
        <w:noProof/>
        <w:color w:val="000000"/>
      </w:rPr>
      <w:t>1</w:t>
    </w:r>
    <w:r>
      <w:rPr>
        <w:color w:val="000000"/>
      </w:rPr>
      <w:fldChar w:fldCharType="end"/>
    </w:r>
  </w:p>
  <w:p w14:paraId="5F19A12E" w14:textId="77777777" w:rsidR="00606589" w:rsidRDefault="00606589">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5BE1E" w14:textId="77777777" w:rsidR="003002F8" w:rsidRDefault="003002F8">
      <w:pPr>
        <w:spacing w:after="0" w:line="240" w:lineRule="auto"/>
      </w:pPr>
      <w:r>
        <w:separator/>
      </w:r>
    </w:p>
  </w:footnote>
  <w:footnote w:type="continuationSeparator" w:id="0">
    <w:p w14:paraId="066EC2C3" w14:textId="77777777" w:rsidR="003002F8" w:rsidRDefault="003002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8A41F" w14:textId="77777777" w:rsidR="00606589" w:rsidRDefault="00000000">
    <w:pPr>
      <w:pBdr>
        <w:top w:val="nil"/>
        <w:left w:val="nil"/>
        <w:bottom w:val="nil"/>
        <w:right w:val="nil"/>
        <w:between w:val="nil"/>
      </w:pBdr>
      <w:tabs>
        <w:tab w:val="center" w:pos="4536"/>
        <w:tab w:val="right" w:pos="9072"/>
      </w:tabs>
      <w:spacing w:after="0" w:line="240" w:lineRule="auto"/>
      <w:rPr>
        <w:color w:val="000000"/>
      </w:rPr>
    </w:pPr>
    <w:r>
      <w:rPr>
        <w:color w:val="000000"/>
      </w:rPr>
      <w:t>Declarație Unică                                                                                                                                          ANEXA III.1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366B93"/>
    <w:multiLevelType w:val="multilevel"/>
    <w:tmpl w:val="63BA66C0"/>
    <w:lvl w:ilvl="0">
      <w:start w:val="1"/>
      <w:numFmt w:val="lowerLetter"/>
      <w:pStyle w:val="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936473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589"/>
    <w:rsid w:val="001933EC"/>
    <w:rsid w:val="001B3B57"/>
    <w:rsid w:val="003002F8"/>
    <w:rsid w:val="004C497A"/>
    <w:rsid w:val="00594D7B"/>
    <w:rsid w:val="00606589"/>
    <w:rsid w:val="006F55C1"/>
    <w:rsid w:val="00C2148F"/>
    <w:rsid w:val="00C30A45"/>
    <w:rsid w:val="00E76F86"/>
    <w:rsid w:val="00F41A8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E7588"/>
  <w15:docId w15:val="{BB4A4511-B950-4596-83AA-F75CB7C310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ro-R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65ED"/>
  </w:style>
  <w:style w:type="paragraph" w:styleId="Heading1">
    <w:name w:val="heading 1"/>
    <w:basedOn w:val="Normal"/>
    <w:next w:val="Normal"/>
    <w:link w:val="Heading1Char"/>
    <w:uiPriority w:val="9"/>
    <w:qFormat/>
    <w:rsid w:val="00904BFA"/>
    <w:pPr>
      <w:keepNext/>
      <w:keepLines/>
      <w:spacing w:before="240" w:after="0"/>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semiHidden/>
    <w:unhideWhenUsed/>
    <w:qFormat/>
    <w:rsid w:val="00904BFA"/>
    <w:pPr>
      <w:keepNext/>
      <w:keepLines/>
      <w:spacing w:before="40" w:after="0"/>
      <w:outlineLvl w:val="1"/>
    </w:pPr>
    <w:rPr>
      <w:rFonts w:eastAsiaTheme="majorEastAsia" w:cstheme="majorBidi"/>
      <w:b/>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04BFA"/>
    <w:pPr>
      <w:spacing w:after="0" w:line="240" w:lineRule="auto"/>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904BFA"/>
    <w:rPr>
      <w:rFonts w:ascii="Times New Roman" w:eastAsiaTheme="majorEastAsia" w:hAnsi="Times New Roman" w:cstheme="majorBidi"/>
      <w:b/>
      <w:spacing w:val="-10"/>
      <w:kern w:val="28"/>
      <w:sz w:val="56"/>
      <w:szCs w:val="56"/>
    </w:rPr>
  </w:style>
  <w:style w:type="character" w:customStyle="1" w:styleId="Heading1Char">
    <w:name w:val="Heading 1 Char"/>
    <w:basedOn w:val="DefaultParagraphFont"/>
    <w:link w:val="Heading1"/>
    <w:uiPriority w:val="9"/>
    <w:rsid w:val="00904BFA"/>
    <w:rPr>
      <w:rFonts w:ascii="Times New Roman" w:eastAsiaTheme="majorEastAsia" w:hAnsi="Times New Roman" w:cstheme="majorBidi"/>
      <w:b/>
      <w:color w:val="2F5496" w:themeColor="accent1" w:themeShade="BF"/>
      <w:sz w:val="32"/>
      <w:szCs w:val="32"/>
    </w:rPr>
  </w:style>
  <w:style w:type="character" w:customStyle="1" w:styleId="Heading2Char">
    <w:name w:val="Heading 2 Char"/>
    <w:basedOn w:val="DefaultParagraphFont"/>
    <w:link w:val="Heading2"/>
    <w:uiPriority w:val="9"/>
    <w:semiHidden/>
    <w:rsid w:val="00904BFA"/>
    <w:rPr>
      <w:rFonts w:ascii="Times New Roman" w:eastAsiaTheme="majorEastAsia" w:hAnsi="Times New Roman" w:cstheme="majorBidi"/>
      <w:b/>
      <w:color w:val="2F5496" w:themeColor="accent1" w:themeShade="BF"/>
      <w:sz w:val="26"/>
      <w:szCs w:val="26"/>
    </w:rPr>
  </w:style>
  <w:style w:type="paragraph" w:styleId="ListParagraph">
    <w:name w:val="List Paragraph"/>
    <w:aliases w:val="List Paragraph1,List1,Списък на абзаци,Akapit z listą BS,Outlines a.b.c.,List_Paragraph,Multilevel para_II,Akapit z lista BS,Normal bullet 2,Forth level,body 2,List Paragraph compact,Paragraphe de liste 2,Reference list,Bullet list"/>
    <w:basedOn w:val="Normal"/>
    <w:link w:val="ListParagraphChar"/>
    <w:uiPriority w:val="34"/>
    <w:qFormat/>
    <w:rsid w:val="00BD65ED"/>
    <w:pPr>
      <w:ind w:left="720"/>
      <w:contextualSpacing/>
    </w:pPr>
  </w:style>
  <w:style w:type="character" w:customStyle="1" w:styleId="ListParagraphChar">
    <w:name w:val="List Paragraph Char"/>
    <w:aliases w:val="List Paragraph1 Char,List1 Char,Списък на абзаци Char,Akapit z listą BS Char,Outlines a.b.c. Char,List_Paragraph Char,Multilevel para_II Char,Akapit z lista BS Char,Normal bullet 2 Char,Forth level Char,body 2 Char,Bullet list Char"/>
    <w:link w:val="ListParagraph"/>
    <w:uiPriority w:val="34"/>
    <w:qFormat/>
    <w:locked/>
    <w:rsid w:val="00BD65ED"/>
    <w:rPr>
      <w:kern w:val="0"/>
    </w:rPr>
  </w:style>
  <w:style w:type="paragraph" w:customStyle="1" w:styleId="bullet">
    <w:name w:val="bullet"/>
    <w:basedOn w:val="Normal"/>
    <w:qFormat/>
    <w:rsid w:val="00BD65ED"/>
    <w:pPr>
      <w:numPr>
        <w:numId w:val="1"/>
      </w:numPr>
      <w:suppressAutoHyphens/>
      <w:spacing w:before="120" w:after="120" w:line="240" w:lineRule="auto"/>
      <w:jc w:val="both"/>
    </w:pPr>
    <w:rPr>
      <w:rFonts w:ascii="Trebuchet MS" w:eastAsia="Times New Roman" w:hAnsi="Trebuchet MS" w:cs="Arial"/>
      <w:sz w:val="20"/>
      <w:szCs w:val="24"/>
    </w:rPr>
  </w:style>
  <w:style w:type="paragraph" w:styleId="Header">
    <w:name w:val="header"/>
    <w:basedOn w:val="Normal"/>
    <w:link w:val="HeaderChar"/>
    <w:uiPriority w:val="99"/>
    <w:unhideWhenUsed/>
    <w:rsid w:val="00BD65ED"/>
    <w:pPr>
      <w:tabs>
        <w:tab w:val="center" w:pos="4536"/>
        <w:tab w:val="right" w:pos="9072"/>
      </w:tabs>
      <w:spacing w:after="0" w:line="240" w:lineRule="auto"/>
    </w:pPr>
  </w:style>
  <w:style w:type="character" w:customStyle="1" w:styleId="HeaderChar">
    <w:name w:val="Header Char"/>
    <w:basedOn w:val="DefaultParagraphFont"/>
    <w:link w:val="Header"/>
    <w:uiPriority w:val="99"/>
    <w:rsid w:val="00BD65ED"/>
    <w:rPr>
      <w:kern w:val="0"/>
    </w:rPr>
  </w:style>
  <w:style w:type="paragraph" w:styleId="Footer">
    <w:name w:val="footer"/>
    <w:basedOn w:val="Normal"/>
    <w:link w:val="FooterChar"/>
    <w:uiPriority w:val="99"/>
    <w:unhideWhenUsed/>
    <w:rsid w:val="00BD65ED"/>
    <w:pPr>
      <w:tabs>
        <w:tab w:val="center" w:pos="4536"/>
        <w:tab w:val="right" w:pos="9072"/>
      </w:tabs>
      <w:spacing w:after="0" w:line="240" w:lineRule="auto"/>
    </w:pPr>
  </w:style>
  <w:style w:type="character" w:customStyle="1" w:styleId="FooterChar">
    <w:name w:val="Footer Char"/>
    <w:basedOn w:val="DefaultParagraphFont"/>
    <w:link w:val="Footer"/>
    <w:uiPriority w:val="99"/>
    <w:rsid w:val="00BD65ED"/>
    <w:rPr>
      <w:kern w:val="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iqWD/c7zYwBgW0VCBtLUfBnLiw==">CgMxLjAaMAoBMBIrCikIB0IlChFRdWF0dHJvY2VudG8gU2FucxIQQXJpYWwgVW5pY29kZSBNUxowCgExEisKKQgHQiUKEVF1YXR0cm9jZW50byBTYW5zEhBBcmlhbCBVbmljb2RlIE1TOAByITFyVW9QRHNGM3pmcWtXTWVaTmMya2oyU1I3b0hibWlrbg==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1443</Words>
  <Characters>8375</Characters>
  <Application>Microsoft Office Word</Application>
  <DocSecurity>0</DocSecurity>
  <Lines>69</Lines>
  <Paragraphs>19</Paragraphs>
  <ScaleCrop>false</ScaleCrop>
  <Company/>
  <LinksUpToDate>false</LinksUpToDate>
  <CharactersWithSpaces>9799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 Avram</dc:creator>
  <cp:lastModifiedBy>Oana Dragos</cp:lastModifiedBy>
  <cp:revision>6</cp:revision>
  <dcterms:created xsi:type="dcterms:W3CDTF">2023-09-07T10:13:00Z</dcterms:created>
  <dcterms:modified xsi:type="dcterms:W3CDTF">2026-06-27T15:35:00Z</dcterms:modified>
</cp:coreProperties>
</file>